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72D9ECD1" w:rsidR="009B6F95" w:rsidRPr="00C803F3" w:rsidRDefault="001934E6" w:rsidP="009B6F95">
          <w:pPr>
            <w:pStyle w:val="Title1"/>
          </w:pPr>
          <w:r>
            <w:t>Annual Fire Conference 2019</w:t>
          </w:r>
        </w:p>
      </w:sdtContent>
    </w:sdt>
    <w:bookmarkEnd w:id="0" w:displacedByCustomXml="prev"/>
    <w:p w14:paraId="5837A197" w14:textId="77777777" w:rsidR="009B6F95" w:rsidRPr="00C803F3" w:rsidRDefault="009B6F95">
      <w:bookmarkStart w:id="1" w:name="_GoBack"/>
      <w:bookmarkEnd w:id="1"/>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4328D06F" w:rsidR="00795C95" w:rsidRDefault="0022536D"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736AB2C2" w:rsidR="009B6F95" w:rsidRDefault="00DA7CA7" w:rsidP="00B84F31">
      <w:pPr>
        <w:pStyle w:val="Title3"/>
        <w:ind w:left="0" w:firstLine="0"/>
      </w:pPr>
      <w:r>
        <w:t>The paper provides and overview o</w:t>
      </w:r>
      <w:r w:rsidR="005004FF">
        <w:t>f the fire conference programme.</w:t>
      </w:r>
    </w:p>
    <w:p w14:paraId="5837A19D" w14:textId="22068AAF" w:rsidR="009B6F95" w:rsidRDefault="00DA7CA7"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2CE1BB19">
                <wp:simplePos x="0" y="0"/>
                <wp:positionH relativeFrom="margin">
                  <wp:posOffset>-82378</wp:posOffset>
                </wp:positionH>
                <wp:positionV relativeFrom="paragraph">
                  <wp:posOffset>183465</wp:posOffset>
                </wp:positionV>
                <wp:extent cx="5705475" cy="2191264"/>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1912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194576" w:rsidRDefault="00194576"/>
                          <w:sdt>
                            <w:sdtPr>
                              <w:rPr>
                                <w:rStyle w:val="Style6"/>
                              </w:rPr>
                              <w:alias w:val="Recommendations"/>
                              <w:tag w:val="Recommendations"/>
                              <w:id w:val="852388149"/>
                              <w:placeholder>
                                <w:docPart w:val="6A9E8857DB8647FABF64567742B78AD3"/>
                              </w:placeholder>
                            </w:sdtPr>
                            <w:sdtEndPr>
                              <w:rPr>
                                <w:rStyle w:val="Style6"/>
                              </w:rPr>
                            </w:sdtEndPr>
                            <w:sdtContent>
                              <w:p w14:paraId="5837A1DD" w14:textId="6007EEE4" w:rsidR="00194576" w:rsidRPr="00A627DD" w:rsidRDefault="00194576" w:rsidP="00B84F31">
                                <w:pPr>
                                  <w:ind w:left="0" w:firstLine="0"/>
                                </w:pPr>
                                <w:r>
                                  <w:rPr>
                                    <w:rStyle w:val="Style6"/>
                                  </w:rPr>
                                  <w:t>Recommendation</w:t>
                                </w:r>
                                <w:r w:rsidRPr="00C803F3">
                                  <w:rPr>
                                    <w:rStyle w:val="Style6"/>
                                  </w:rPr>
                                  <w:t>s</w:t>
                                </w:r>
                              </w:p>
                            </w:sdtContent>
                          </w:sdt>
                          <w:p w14:paraId="5837A1DE" w14:textId="7B1CD74D" w:rsidR="00194576" w:rsidRDefault="00194576" w:rsidP="0022536D">
                            <w:pPr>
                              <w:pStyle w:val="Title3"/>
                              <w:ind w:left="0" w:firstLine="0"/>
                              <w:rPr>
                                <w:rStyle w:val="ReportTemplate"/>
                              </w:rPr>
                            </w:pPr>
                            <w:r>
                              <w:t>Members are asked to note progress in planning the next Fire Conference</w:t>
                            </w:r>
                            <w:r w:rsidR="007203B0">
                              <w:t xml:space="preserve"> and are invited to make suggestions</w:t>
                            </w:r>
                            <w:r>
                              <w:t>.</w:t>
                            </w:r>
                          </w:p>
                          <w:p w14:paraId="4BCA38B0" w14:textId="77777777" w:rsidR="00194576" w:rsidRDefault="00194576" w:rsidP="00594199">
                            <w:pPr>
                              <w:pStyle w:val="Title3"/>
                              <w:ind w:left="720" w:firstLine="0"/>
                            </w:pPr>
                          </w:p>
                          <w:p w14:paraId="5837A1DF" w14:textId="723A9099" w:rsidR="00194576" w:rsidRDefault="00164BCA" w:rsidP="00B84F31">
                            <w:pPr>
                              <w:ind w:left="0" w:firstLine="0"/>
                              <w:rPr>
                                <w:rStyle w:val="Style6"/>
                              </w:rPr>
                            </w:pPr>
                            <w:sdt>
                              <w:sdtPr>
                                <w:rPr>
                                  <w:rStyle w:val="Style6"/>
                                </w:rPr>
                                <w:alias w:val="Action/s"/>
                                <w:tag w:val="Action/s"/>
                                <w:id w:val="-2146877662"/>
                                <w:placeholder>
                                  <w:docPart w:val="116A86B4BA654E03A694D167A630844B"/>
                                </w:placeholder>
                              </w:sdtPr>
                              <w:sdtEndPr>
                                <w:rPr>
                                  <w:rStyle w:val="Style6"/>
                                </w:rPr>
                              </w:sdtEndPr>
                              <w:sdtContent>
                                <w:r w:rsidR="00194576">
                                  <w:rPr>
                                    <w:rStyle w:val="Style6"/>
                                  </w:rPr>
                                  <w:t>Action</w:t>
                                </w:r>
                              </w:sdtContent>
                            </w:sdt>
                          </w:p>
                          <w:p w14:paraId="399738A9" w14:textId="4313B643" w:rsidR="00194576" w:rsidRPr="00DA7CA7" w:rsidRDefault="00194576" w:rsidP="00B84F31">
                            <w:pPr>
                              <w:ind w:left="0" w:firstLine="0"/>
                              <w:rPr>
                                <w:b/>
                              </w:rPr>
                            </w:pPr>
                            <w:r w:rsidRPr="00DA7CA7">
                              <w:rPr>
                                <w:rStyle w:val="Style6"/>
                                <w:b w:val="0"/>
                              </w:rPr>
                              <w:t>Officers to proceed as directed.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6.5pt;margin-top:14.45pt;width:449.25pt;height:172.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9AkwIAALMFAAAOAAAAZHJzL2Uyb0RvYy54bWysVE1PGzEQvVfqf7B8L5ukCZSIDUpBVJUQ&#10;oIaKs+O1yQrb49pOdtNf3xnvJgTKhaqX3bHnzdfzzJydt9awjQqxBlfy4dGAM+UkVLV7LPnP+6tP&#10;XziLSbhKGHCq5FsV+fns44ezxk/VCFZgKhUYOnFx2viSr1Ly06KIcqWsiEfglUOlhmBFwmN4LKog&#10;GvRuTTEaDI6LBkLlA0gVI95edko+y/61VjLdah1VYqbkmFvK35C/S/oWszMxfQzCr2rZpyH+IQsr&#10;aodB964uRRJsHeq/XNlaBoig05EEW4DWtVS5BqxmOHhVzWIlvMq1IDnR72mK/8+tvNncBVZX+Hac&#10;OWHxie5Vm9hXaNmQ2Gl8nCJo4RGWWrwmZH8f8ZKKbnWw9MdyGOqR5+2eW3Im8XJyMpiMTyacSdSN&#10;hqfD0fGY/BTP5j7E9E2BZSSUPODjZU7F5jqmDrqDULQIpq6uamPygRpGXZjANgKf2qScJDp/gTKO&#10;NSU//jwZZMcvdOR6b780Qj716R2g0J9xFE7l1urTIoo6KrKUtkYRxrgfSiO1mZE3chRSKrfPM6MJ&#10;pbGi9xj2+Oes3mPc1YEWOTK4tDe2tYPQsfSS2uppR63u8PiGB3WTmNpl27fIEqotdk6AbvKil1c1&#10;En0tYroTAUcNmwXXR7rFjzaArwO9xNkKwu+37gmPE4Bazhoc3ZLHX2sRFGfmu8PZOB2OxzTr+TCe&#10;nIzwEA41y0ONW9sLwJbB/sfsskj4ZHaiDmAfcMvMKSqqhJMYu+RpJ16kbqHglpJqPs8gnG4v0rVb&#10;eEmuiV5qsPv2QQTfN3jC2biB3ZCL6as+77Bk6WC+TqDrPAREcMdqTzxuhjxG/Raj1XN4zqjnXTv7&#10;AwAA//8DAFBLAwQUAAYACAAAACEAKumLx94AAAAKAQAADwAAAGRycy9kb3ducmV2LnhtbEyPMU/D&#10;MBSEdyT+g/WQ2FqnLQU35KUCVFiYKIjZjV3bIn6ObDcN/x4zwXi60913zXbyPRt1TC4QwmJeAdPU&#10;BeXIIHy8P88EsJQlKdkH0gjfOsG2vbxoZK3Cmd70uM+GlRJKtUSwOQ8156mz2ss0D4Om4h1D9DIX&#10;GQ1XUZ5Lue/5sqpuuZeOyoKVg36yuvvanzzC7tFsTCdktDuhnBunz+OreUG8vpoe7oFlPeW/MPzi&#10;F3RoC9MhnEgl1iPMFqvyJSMsxQZYCQixXgM7IKzubirgbcP/X2h/AAAA//8DAFBLAQItABQABgAI&#10;AAAAIQC2gziS/gAAAOEBAAATAAAAAAAAAAAAAAAAAAAAAABbQ29udGVudF9UeXBlc10ueG1sUEsB&#10;Ai0AFAAGAAgAAAAhADj9If/WAAAAlAEAAAsAAAAAAAAAAAAAAAAALwEAAF9yZWxzLy5yZWxzUEsB&#10;Ai0AFAAGAAgAAAAhAF4iH0CTAgAAswUAAA4AAAAAAAAAAAAAAAAALgIAAGRycy9lMm9Eb2MueG1s&#10;UEsBAi0AFAAGAAgAAAAhACrpi8feAAAACgEAAA8AAAAAAAAAAAAAAAAA7QQAAGRycy9kb3ducmV2&#10;LnhtbFBLBQYAAAAABAAEAPMAAAD4BQAAAAA=&#10;" fillcolor="white [3201]" strokeweight=".5pt">
                <v:textbox>
                  <w:txbxContent>
                    <w:p w14:paraId="5837A1DC" w14:textId="77777777" w:rsidR="00194576" w:rsidRDefault="00194576"/>
                    <w:sdt>
                      <w:sdtPr>
                        <w:rPr>
                          <w:rStyle w:val="Style6"/>
                        </w:rPr>
                        <w:alias w:val="Recommendations"/>
                        <w:tag w:val="Recommendations"/>
                        <w:id w:val="852388149"/>
                        <w:placeholder>
                          <w:docPart w:val="6A9E8857DB8647FABF64567742B78AD3"/>
                        </w:placeholder>
                      </w:sdtPr>
                      <w:sdtEndPr>
                        <w:rPr>
                          <w:rStyle w:val="Style6"/>
                        </w:rPr>
                      </w:sdtEndPr>
                      <w:sdtContent>
                        <w:p w14:paraId="5837A1DD" w14:textId="6007EEE4" w:rsidR="00194576" w:rsidRPr="00A627DD" w:rsidRDefault="00194576" w:rsidP="00B84F31">
                          <w:pPr>
                            <w:ind w:left="0" w:firstLine="0"/>
                          </w:pPr>
                          <w:r>
                            <w:rPr>
                              <w:rStyle w:val="Style6"/>
                            </w:rPr>
                            <w:t>Recommendation</w:t>
                          </w:r>
                          <w:r w:rsidRPr="00C803F3">
                            <w:rPr>
                              <w:rStyle w:val="Style6"/>
                            </w:rPr>
                            <w:t>s</w:t>
                          </w:r>
                        </w:p>
                      </w:sdtContent>
                    </w:sdt>
                    <w:p w14:paraId="5837A1DE" w14:textId="7B1CD74D" w:rsidR="00194576" w:rsidRDefault="00194576" w:rsidP="0022536D">
                      <w:pPr>
                        <w:pStyle w:val="Title3"/>
                        <w:ind w:left="0" w:firstLine="0"/>
                        <w:rPr>
                          <w:rStyle w:val="ReportTemplate"/>
                        </w:rPr>
                      </w:pPr>
                      <w:r>
                        <w:t>Members are asked to note progress in planning the next Fire Conference</w:t>
                      </w:r>
                      <w:r w:rsidR="007203B0">
                        <w:t xml:space="preserve"> and are invited to make suggestions</w:t>
                      </w:r>
                      <w:r>
                        <w:t>.</w:t>
                      </w:r>
                    </w:p>
                    <w:p w14:paraId="4BCA38B0" w14:textId="77777777" w:rsidR="00194576" w:rsidRDefault="00194576" w:rsidP="00594199">
                      <w:pPr>
                        <w:pStyle w:val="Title3"/>
                        <w:ind w:left="720" w:firstLine="0"/>
                      </w:pPr>
                    </w:p>
                    <w:p w14:paraId="5837A1DF" w14:textId="723A9099" w:rsidR="00194576" w:rsidRDefault="008A6E65" w:rsidP="00B84F31">
                      <w:pPr>
                        <w:ind w:left="0" w:firstLine="0"/>
                        <w:rPr>
                          <w:rStyle w:val="Style6"/>
                        </w:rPr>
                      </w:pPr>
                      <w:sdt>
                        <w:sdtPr>
                          <w:rPr>
                            <w:rStyle w:val="Style6"/>
                          </w:rPr>
                          <w:alias w:val="Action/s"/>
                          <w:tag w:val="Action/s"/>
                          <w:id w:val="-2146877662"/>
                          <w:placeholder>
                            <w:docPart w:val="116A86B4BA654E03A694D167A630844B"/>
                          </w:placeholder>
                        </w:sdtPr>
                        <w:sdtEndPr>
                          <w:rPr>
                            <w:rStyle w:val="Style6"/>
                          </w:rPr>
                        </w:sdtEndPr>
                        <w:sdtContent>
                          <w:r w:rsidR="00194576">
                            <w:rPr>
                              <w:rStyle w:val="Style6"/>
                            </w:rPr>
                            <w:t>Action</w:t>
                          </w:r>
                        </w:sdtContent>
                      </w:sdt>
                    </w:p>
                    <w:p w14:paraId="399738A9" w14:textId="4313B643" w:rsidR="00194576" w:rsidRPr="00DA7CA7" w:rsidRDefault="00194576" w:rsidP="00B84F31">
                      <w:pPr>
                        <w:ind w:left="0" w:firstLine="0"/>
                        <w:rPr>
                          <w:b/>
                        </w:rPr>
                      </w:pPr>
                      <w:r w:rsidRPr="00DA7CA7">
                        <w:rPr>
                          <w:rStyle w:val="Style6"/>
                          <w:b w:val="0"/>
                        </w:rPr>
                        <w:t>Officers to proceed as directed.</w:t>
                      </w:r>
                    </w:p>
                  </w:txbxContent>
                </v:textbox>
                <w10:wrap anchorx="margin"/>
              </v:shape>
            </w:pict>
          </mc:Fallback>
        </mc:AlternateContent>
      </w:r>
    </w:p>
    <w:p w14:paraId="5837A19E" w14:textId="637531DB" w:rsidR="009B6F95" w:rsidRDefault="009B6F95" w:rsidP="00B84F31">
      <w:pPr>
        <w:pStyle w:val="Title3"/>
      </w:pPr>
    </w:p>
    <w:p w14:paraId="5837A19F" w14:textId="4490CA01"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56E76587" w:rsidR="009B6F95" w:rsidRPr="00C803F3" w:rsidRDefault="00164BCA"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22536D">
            <w:t>Jess Norman</w:t>
          </w:r>
        </w:sdtContent>
      </w:sdt>
    </w:p>
    <w:p w14:paraId="5837A1A9" w14:textId="7DEC81C8" w:rsidR="009B6F95" w:rsidRDefault="00164BCA"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773C38">
            <w:t>Adviser</w:t>
          </w:r>
        </w:sdtContent>
      </w:sdt>
    </w:p>
    <w:p w14:paraId="5837A1AA" w14:textId="6CEA7E14" w:rsidR="009B6F95" w:rsidRDefault="00164BCA"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22536D">
            <w:t>020</w:t>
          </w:r>
          <w:r w:rsidR="001934E6">
            <w:t>7</w:t>
          </w:r>
          <w:r w:rsidR="0022536D">
            <w:t xml:space="preserve"> 664 3221</w:t>
          </w:r>
        </w:sdtContent>
      </w:sdt>
      <w:r w:rsidR="009B6F95" w:rsidRPr="00B5377C">
        <w:t xml:space="preserve"> </w:t>
      </w:r>
    </w:p>
    <w:p w14:paraId="5837A1AB" w14:textId="687773B7" w:rsidR="009B6F95" w:rsidRDefault="00164BCA"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22536D">
            <w:t>Jessica.Norman</w:t>
          </w:r>
          <w:r w:rsidR="001934E6">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3" w14:textId="0EB121E5" w:rsidR="00C803F3" w:rsidRDefault="000F69FB" w:rsidP="0022536D">
      <w:pPr>
        <w:pStyle w:val="Title1"/>
        <w:spacing w:before="240" w:after="240"/>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518082634"/>
          <w:placeholder>
            <w:docPart w:val="70757D2D694E4C02A54F42DF9BFB5016"/>
          </w:placeholder>
          <w:text w:multiLine="1"/>
        </w:sdtPr>
        <w:sdtEndPr/>
        <w:sdtContent>
          <w:r w:rsidR="009B06F3" w:rsidRPr="009B06F3">
            <w:rPr>
              <w:rFonts w:eastAsiaTheme="minorEastAsia" w:cs="Arial"/>
              <w:bCs/>
              <w:lang w:eastAsia="ja-JP"/>
            </w:rPr>
            <w:t>Annual Fire Conference 2018</w:t>
          </w:r>
        </w:sdtContent>
      </w:sdt>
      <w:r>
        <w:fldChar w:fldCharType="end"/>
      </w:r>
    </w:p>
    <w:p w14:paraId="5837A1B4" w14:textId="77777777" w:rsidR="009B6F95" w:rsidRPr="00C803F3" w:rsidRDefault="00164BCA" w:rsidP="0022536D">
      <w:pPr>
        <w:spacing w:before="240" w:after="240"/>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48C34B36" w14:textId="4C8BA304" w:rsidR="009B06F3" w:rsidRDefault="009B06F3" w:rsidP="0022536D">
      <w:pPr>
        <w:pStyle w:val="ListParagraph"/>
        <w:spacing w:before="240" w:after="240"/>
        <w:contextualSpacing w:val="0"/>
        <w:rPr>
          <w:rStyle w:val="ReportTemplate"/>
        </w:rPr>
      </w:pPr>
      <w:r>
        <w:rPr>
          <w:rStyle w:val="ReportTemplate"/>
        </w:rPr>
        <w:t>In 201</w:t>
      </w:r>
      <w:r w:rsidR="001934E6">
        <w:rPr>
          <w:rStyle w:val="ReportTemplate"/>
        </w:rPr>
        <w:t>9</w:t>
      </w:r>
      <w:r>
        <w:rPr>
          <w:rStyle w:val="ReportTemplate"/>
        </w:rPr>
        <w:t xml:space="preserve"> the Annual Fire Conference will be taking place on </w:t>
      </w:r>
      <w:r w:rsidR="001934E6">
        <w:rPr>
          <w:rStyle w:val="ReportTemplate"/>
        </w:rPr>
        <w:t>1</w:t>
      </w:r>
      <w:r w:rsidR="00B12C9C">
        <w:rPr>
          <w:rStyle w:val="ReportTemplate"/>
        </w:rPr>
        <w:t>2</w:t>
      </w:r>
      <w:r w:rsidR="001934E6">
        <w:rPr>
          <w:rStyle w:val="ReportTemplate"/>
        </w:rPr>
        <w:t>-</w:t>
      </w:r>
      <w:r w:rsidR="005F03EE">
        <w:rPr>
          <w:rStyle w:val="ReportTemplate"/>
        </w:rPr>
        <w:t>1</w:t>
      </w:r>
      <w:r w:rsidR="001934E6">
        <w:rPr>
          <w:rStyle w:val="ReportTemplate"/>
        </w:rPr>
        <w:t xml:space="preserve">3 March at the </w:t>
      </w:r>
      <w:r w:rsidR="001934E6" w:rsidRPr="001934E6">
        <w:rPr>
          <w:rStyle w:val="ReportTemplate"/>
        </w:rPr>
        <w:t>Hilton Metropole Hotel, Brighton</w:t>
      </w:r>
      <w:r w:rsidR="00B12C9C">
        <w:rPr>
          <w:rStyle w:val="ReportTemplate"/>
        </w:rPr>
        <w:t>, with the FSMC meeting there on 11 March</w:t>
      </w:r>
      <w:r w:rsidR="005004FF">
        <w:rPr>
          <w:rStyle w:val="ReportTemplate"/>
        </w:rPr>
        <w:t>.</w:t>
      </w:r>
    </w:p>
    <w:p w14:paraId="69B697AF" w14:textId="26CCEE5F" w:rsidR="00BB2587" w:rsidRDefault="00BB2587" w:rsidP="0022536D">
      <w:pPr>
        <w:pStyle w:val="ListParagraph"/>
        <w:spacing w:before="240" w:after="240"/>
        <w:contextualSpacing w:val="0"/>
        <w:rPr>
          <w:rStyle w:val="ReportTemplate"/>
        </w:rPr>
      </w:pPr>
      <w:r>
        <w:rPr>
          <w:rStyle w:val="ReportTemplate"/>
        </w:rPr>
        <w:t>Officers have produced an outline of the programme for members</w:t>
      </w:r>
      <w:r w:rsidR="005F03EE">
        <w:rPr>
          <w:rStyle w:val="ReportTemplate"/>
        </w:rPr>
        <w:t>’</w:t>
      </w:r>
      <w:r w:rsidR="005004FF">
        <w:rPr>
          <w:rStyle w:val="ReportTemplate"/>
        </w:rPr>
        <w:t xml:space="preserve"> input, </w:t>
      </w:r>
      <w:r w:rsidR="00976E5A">
        <w:rPr>
          <w:rStyle w:val="ReportTemplate"/>
        </w:rPr>
        <w:t xml:space="preserve">and </w:t>
      </w:r>
      <w:r w:rsidR="005004FF">
        <w:rPr>
          <w:rStyle w:val="ReportTemplate"/>
        </w:rPr>
        <w:t xml:space="preserve">the </w:t>
      </w:r>
      <w:r>
        <w:rPr>
          <w:rStyle w:val="ReportTemplate"/>
        </w:rPr>
        <w:t>format of the sessions</w:t>
      </w:r>
      <w:r w:rsidR="005F03EE">
        <w:rPr>
          <w:rStyle w:val="ReportTemplate"/>
        </w:rPr>
        <w:t xml:space="preserve"> and</w:t>
      </w:r>
      <w:r w:rsidR="005004FF">
        <w:rPr>
          <w:rStyle w:val="ReportTemplate"/>
        </w:rPr>
        <w:t xml:space="preserve"> the topics of the plenaries have been considered by Lead Members.</w:t>
      </w:r>
      <w:r>
        <w:rPr>
          <w:rStyle w:val="ReportTemplate"/>
        </w:rPr>
        <w:t xml:space="preserve"> </w:t>
      </w:r>
    </w:p>
    <w:p w14:paraId="5837A1B7" w14:textId="1496F229" w:rsidR="009B6F95" w:rsidRPr="00C803F3" w:rsidRDefault="009B06F3" w:rsidP="0022536D">
      <w:pPr>
        <w:spacing w:before="240" w:after="240"/>
        <w:ind w:left="0" w:firstLine="0"/>
        <w:rPr>
          <w:rStyle w:val="ReportTemplate"/>
        </w:rPr>
      </w:pPr>
      <w:r>
        <w:rPr>
          <w:rStyle w:val="Style6"/>
        </w:rPr>
        <w:t xml:space="preserve">Plenary sessions </w:t>
      </w:r>
    </w:p>
    <w:p w14:paraId="0FB4EAC2" w14:textId="1EE1792C" w:rsidR="0022536D" w:rsidRDefault="0022536D" w:rsidP="0022536D">
      <w:pPr>
        <w:pStyle w:val="ListParagraph"/>
        <w:spacing w:before="240" w:after="240"/>
        <w:contextualSpacing w:val="0"/>
        <w:rPr>
          <w:rStyle w:val="ReportTemplate"/>
        </w:rPr>
      </w:pPr>
      <w:r>
        <w:rPr>
          <w:rStyle w:val="ReportTemplate"/>
        </w:rPr>
        <w:t>There are currently six plenary session planned for the conference, including the Fire Minister leaving five</w:t>
      </w:r>
      <w:r w:rsidR="009B06F3">
        <w:rPr>
          <w:rStyle w:val="ReportTemplate"/>
        </w:rPr>
        <w:t xml:space="preserve"> plenaries for wider discussion of </w:t>
      </w:r>
      <w:r w:rsidR="005004FF">
        <w:rPr>
          <w:rStyle w:val="ReportTemplate"/>
        </w:rPr>
        <w:t xml:space="preserve">other </w:t>
      </w:r>
      <w:r w:rsidR="009B06F3">
        <w:rPr>
          <w:rStyle w:val="ReportTemplate"/>
        </w:rPr>
        <w:t xml:space="preserve">issues. </w:t>
      </w:r>
      <w:r>
        <w:rPr>
          <w:rStyle w:val="ReportTemplate"/>
        </w:rPr>
        <w:t>These sessions will focus around</w:t>
      </w:r>
      <w:r w:rsidR="00B12C9C">
        <w:t xml:space="preserve"> responding to inspection reports</w:t>
      </w:r>
      <w:r>
        <w:t xml:space="preserve"> and support</w:t>
      </w:r>
      <w:r w:rsidR="00B12C9C">
        <w:t xml:space="preserve">, implementation of the </w:t>
      </w:r>
      <w:proofErr w:type="spellStart"/>
      <w:r w:rsidR="00B12C9C">
        <w:t>Hackitt</w:t>
      </w:r>
      <w:proofErr w:type="spellEnd"/>
      <w:r w:rsidR="00B12C9C">
        <w:t xml:space="preserve"> recommendations</w:t>
      </w:r>
      <w:r w:rsidR="00FA2921">
        <w:t>, major incidents</w:t>
      </w:r>
      <w:r w:rsidR="00B12C9C">
        <w:t xml:space="preserve"> and fire finance. These issues are likely to be dominating services thinki</w:t>
      </w:r>
      <w:r>
        <w:t>ng and that of the Home Office</w:t>
      </w:r>
      <w:r w:rsidR="00976E5A">
        <w:t xml:space="preserve"> over the remainder of 2018 and into 2019</w:t>
      </w:r>
      <w:r>
        <w:t>.</w:t>
      </w:r>
    </w:p>
    <w:p w14:paraId="30C2FFB7" w14:textId="7B1AC648" w:rsidR="00F97EAA" w:rsidRDefault="00F97EAA" w:rsidP="0022536D">
      <w:pPr>
        <w:pStyle w:val="ListParagraph"/>
        <w:spacing w:before="240" w:after="240"/>
        <w:contextualSpacing w:val="0"/>
        <w:rPr>
          <w:rStyle w:val="ReportTemplate"/>
        </w:rPr>
      </w:pPr>
      <w:r>
        <w:rPr>
          <w:rStyle w:val="ReportTemplate"/>
        </w:rPr>
        <w:t>A draft conference programme is appended</w:t>
      </w:r>
      <w:r w:rsidR="009117BF">
        <w:rPr>
          <w:rStyle w:val="ReportTemplate"/>
        </w:rPr>
        <w:t xml:space="preserve"> (</w:t>
      </w:r>
      <w:r w:rsidR="009117BF" w:rsidRPr="009117BF">
        <w:rPr>
          <w:rStyle w:val="ReportTemplate"/>
          <w:b/>
          <w:u w:val="single"/>
        </w:rPr>
        <w:t>Appendix A</w:t>
      </w:r>
      <w:r w:rsidR="009117BF">
        <w:rPr>
          <w:rStyle w:val="ReportTemplate"/>
        </w:rPr>
        <w:t>)</w:t>
      </w:r>
      <w:r w:rsidR="0022536D">
        <w:rPr>
          <w:rStyle w:val="ReportTemplate"/>
        </w:rPr>
        <w:t>, but</w:t>
      </w:r>
      <w:r w:rsidR="007203B0">
        <w:rPr>
          <w:rStyle w:val="ReportTemplate"/>
        </w:rPr>
        <w:t xml:space="preserve"> may be</w:t>
      </w:r>
      <w:r w:rsidR="0022536D">
        <w:rPr>
          <w:rStyle w:val="ReportTemplate"/>
        </w:rPr>
        <w:t xml:space="preserve"> subject to am</w:t>
      </w:r>
      <w:r w:rsidR="00FA2921">
        <w:rPr>
          <w:rStyle w:val="ReportTemplate"/>
        </w:rPr>
        <w:t xml:space="preserve">endment in light of the </w:t>
      </w:r>
      <w:r w:rsidR="007203B0">
        <w:rPr>
          <w:rStyle w:val="ReportTemplate"/>
        </w:rPr>
        <w:t xml:space="preserve">timing of announcements about the outcomes of the </w:t>
      </w:r>
      <w:proofErr w:type="spellStart"/>
      <w:r w:rsidR="007203B0">
        <w:rPr>
          <w:rStyle w:val="ReportTemplate"/>
        </w:rPr>
        <w:t>Hackitt</w:t>
      </w:r>
      <w:proofErr w:type="spellEnd"/>
      <w:r w:rsidR="007203B0">
        <w:rPr>
          <w:rStyle w:val="ReportTemplate"/>
        </w:rPr>
        <w:t xml:space="preserve"> Review </w:t>
      </w:r>
      <w:r w:rsidR="00FA2921">
        <w:rPr>
          <w:rStyle w:val="ReportTemplate"/>
        </w:rPr>
        <w:t xml:space="preserve">and the interim report of the Grenfell Public Enquiry. </w:t>
      </w:r>
    </w:p>
    <w:p w14:paraId="18277EDA" w14:textId="4D35B8AD" w:rsidR="00F97EAA" w:rsidRPr="00F97EAA" w:rsidRDefault="009B06F3" w:rsidP="0022536D">
      <w:pPr>
        <w:spacing w:before="240" w:after="240"/>
        <w:ind w:left="0" w:firstLine="0"/>
        <w:rPr>
          <w:rStyle w:val="ReportTemplate"/>
          <w:b/>
        </w:rPr>
      </w:pPr>
      <w:r w:rsidRPr="009B06F3">
        <w:rPr>
          <w:rStyle w:val="ReportTemplate"/>
          <w:b/>
        </w:rPr>
        <w:t>Workshop sessions</w:t>
      </w:r>
    </w:p>
    <w:p w14:paraId="500B8825" w14:textId="0B74DF05" w:rsidR="005004FF" w:rsidRDefault="009B06F3" w:rsidP="0022536D">
      <w:pPr>
        <w:pStyle w:val="ListParagraph"/>
        <w:spacing w:before="240" w:after="240"/>
        <w:contextualSpacing w:val="0"/>
        <w:rPr>
          <w:rStyle w:val="ReportTemplate"/>
        </w:rPr>
      </w:pPr>
      <w:r>
        <w:rPr>
          <w:rStyle w:val="ReportTemplate"/>
        </w:rPr>
        <w:t xml:space="preserve">This year we have </w:t>
      </w:r>
      <w:r w:rsidR="001934E6">
        <w:rPr>
          <w:rStyle w:val="ReportTemplate"/>
        </w:rPr>
        <w:t xml:space="preserve">once again </w:t>
      </w:r>
      <w:r>
        <w:rPr>
          <w:rStyle w:val="ReportTemplate"/>
        </w:rPr>
        <w:t>opened up a number of sessions for bidding</w:t>
      </w:r>
      <w:r w:rsidR="00045C5C">
        <w:rPr>
          <w:rStyle w:val="ReportTemplate"/>
        </w:rPr>
        <w:t xml:space="preserve">. Bidding closes </w:t>
      </w:r>
      <w:r w:rsidR="005004FF">
        <w:rPr>
          <w:rStyle w:val="ReportTemplate"/>
        </w:rPr>
        <w:t>o</w:t>
      </w:r>
      <w:r w:rsidR="001934E6">
        <w:rPr>
          <w:rStyle w:val="ReportTemplate"/>
        </w:rPr>
        <w:t>n</w:t>
      </w:r>
      <w:r w:rsidR="005004FF">
        <w:rPr>
          <w:rStyle w:val="ReportTemplate"/>
          <w:vertAlign w:val="superscript"/>
        </w:rPr>
        <w:t xml:space="preserve"> </w:t>
      </w:r>
      <w:r w:rsidR="005004FF">
        <w:rPr>
          <w:rStyle w:val="ReportTemplate"/>
        </w:rPr>
        <w:t xml:space="preserve">10 </w:t>
      </w:r>
      <w:r w:rsidR="00045C5C">
        <w:rPr>
          <w:rStyle w:val="ReportTemplate"/>
        </w:rPr>
        <w:t>October</w:t>
      </w:r>
      <w:r w:rsidR="007203B0">
        <w:rPr>
          <w:rStyle w:val="ReportTemplate"/>
        </w:rPr>
        <w:t>. Can members please</w:t>
      </w:r>
      <w:r w:rsidR="005004FF">
        <w:rPr>
          <w:rStyle w:val="ReportTemplate"/>
        </w:rPr>
        <w:t xml:space="preserve"> encourage </w:t>
      </w:r>
      <w:r w:rsidR="007203B0">
        <w:rPr>
          <w:rStyle w:val="ReportTemplate"/>
        </w:rPr>
        <w:t xml:space="preserve">their FRAs </w:t>
      </w:r>
      <w:r w:rsidR="005004FF">
        <w:rPr>
          <w:rStyle w:val="ReportTemplate"/>
        </w:rPr>
        <w:t xml:space="preserve">to consider putting in bids before the </w:t>
      </w:r>
      <w:proofErr w:type="gramStart"/>
      <w:r w:rsidR="005004FF">
        <w:rPr>
          <w:rStyle w:val="ReportTemplate"/>
        </w:rPr>
        <w:t>deadline.</w:t>
      </w:r>
      <w:proofErr w:type="gramEnd"/>
    </w:p>
    <w:p w14:paraId="5CB9C547" w14:textId="75D2D8E4" w:rsidR="005004FF" w:rsidRDefault="005004FF" w:rsidP="00194576">
      <w:pPr>
        <w:pStyle w:val="ListParagraph"/>
        <w:spacing w:before="240" w:after="0"/>
        <w:contextualSpacing w:val="0"/>
        <w:rPr>
          <w:rStyle w:val="ReportTemplate"/>
        </w:rPr>
      </w:pPr>
      <w:r>
        <w:rPr>
          <w:rStyle w:val="ReportTemplate"/>
        </w:rPr>
        <w:t>Workshops we ran last year included:</w:t>
      </w:r>
    </w:p>
    <w:p w14:paraId="4FB8C5D3" w14:textId="77777777" w:rsidR="00976E5A" w:rsidRDefault="00976E5A" w:rsidP="00976E5A">
      <w:pPr>
        <w:pStyle w:val="ListParagraph"/>
        <w:numPr>
          <w:ilvl w:val="0"/>
          <w:numId w:val="0"/>
        </w:numPr>
        <w:spacing w:after="0"/>
        <w:ind w:left="360"/>
        <w:contextualSpacing w:val="0"/>
        <w:rPr>
          <w:rStyle w:val="ReportTemplate"/>
        </w:rPr>
      </w:pPr>
    </w:p>
    <w:p w14:paraId="5EFEF391" w14:textId="40949971" w:rsidR="005004FF" w:rsidRDefault="005004FF" w:rsidP="00437ADC">
      <w:pPr>
        <w:pStyle w:val="ListParagraph"/>
        <w:numPr>
          <w:ilvl w:val="1"/>
          <w:numId w:val="1"/>
        </w:numPr>
        <w:spacing w:before="240" w:after="240"/>
        <w:rPr>
          <w:rStyle w:val="ReportTemplate"/>
        </w:rPr>
      </w:pPr>
      <w:r>
        <w:rPr>
          <w:rStyle w:val="ReportTemplate"/>
        </w:rPr>
        <w:t>Taking a portfolio approach to managing fire transformation</w:t>
      </w:r>
    </w:p>
    <w:p w14:paraId="092A8DF5" w14:textId="013B89D6" w:rsidR="005004FF" w:rsidRDefault="005004FF" w:rsidP="00437ADC">
      <w:pPr>
        <w:pStyle w:val="ListParagraph"/>
        <w:numPr>
          <w:ilvl w:val="1"/>
          <w:numId w:val="1"/>
        </w:numPr>
        <w:spacing w:before="240" w:after="240"/>
        <w:rPr>
          <w:rStyle w:val="ReportTemplate"/>
        </w:rPr>
      </w:pPr>
      <w:r>
        <w:rPr>
          <w:rStyle w:val="ReportTemplate"/>
        </w:rPr>
        <w:t>Creating innovative solutions via meaningful engagement with partners</w:t>
      </w:r>
    </w:p>
    <w:p w14:paraId="6E244A19" w14:textId="20D78008" w:rsidR="005004FF" w:rsidRDefault="005004FF" w:rsidP="00437ADC">
      <w:pPr>
        <w:pStyle w:val="ListParagraph"/>
        <w:numPr>
          <w:ilvl w:val="1"/>
          <w:numId w:val="1"/>
        </w:numPr>
        <w:spacing w:before="240" w:after="240"/>
        <w:rPr>
          <w:rStyle w:val="ReportTemplate"/>
        </w:rPr>
      </w:pPr>
      <w:r>
        <w:rPr>
          <w:rStyle w:val="ReportTemplate"/>
        </w:rPr>
        <w:t>The Emergency Services Mobile Communications Programme: The opportunity for service transformation for the next generation</w:t>
      </w:r>
    </w:p>
    <w:p w14:paraId="06577D04" w14:textId="283258A7" w:rsidR="005004FF" w:rsidRDefault="005004FF" w:rsidP="00437ADC">
      <w:pPr>
        <w:pStyle w:val="ListParagraph"/>
        <w:numPr>
          <w:ilvl w:val="1"/>
          <w:numId w:val="1"/>
        </w:numPr>
        <w:spacing w:before="240" w:after="240"/>
        <w:rPr>
          <w:rStyle w:val="ReportTemplate"/>
        </w:rPr>
      </w:pPr>
      <w:r>
        <w:rPr>
          <w:rStyle w:val="ReportTemplate"/>
        </w:rPr>
        <w:t xml:space="preserve">Blue </w:t>
      </w:r>
      <w:r w:rsidR="00437ADC">
        <w:rPr>
          <w:rStyle w:val="ReportTemplate"/>
        </w:rPr>
        <w:t>L</w:t>
      </w:r>
      <w:r>
        <w:rPr>
          <w:rStyle w:val="ReportTemplate"/>
        </w:rPr>
        <w:t>ight services working together: National leadership through local delivery</w:t>
      </w:r>
    </w:p>
    <w:p w14:paraId="705F8656" w14:textId="570D754B" w:rsidR="005004FF" w:rsidRDefault="005004FF" w:rsidP="00437ADC">
      <w:pPr>
        <w:pStyle w:val="ListParagraph"/>
        <w:numPr>
          <w:ilvl w:val="1"/>
          <w:numId w:val="1"/>
        </w:numPr>
        <w:spacing w:before="240" w:after="240"/>
        <w:rPr>
          <w:rStyle w:val="ReportTemplate"/>
        </w:rPr>
      </w:pPr>
      <w:r>
        <w:rPr>
          <w:rStyle w:val="ReportTemplate"/>
        </w:rPr>
        <w:t>F</w:t>
      </w:r>
      <w:r w:rsidR="00437ADC">
        <w:rPr>
          <w:rStyle w:val="ReportTemplate"/>
        </w:rPr>
        <w:t>ire and Rescue Service fleets – t</w:t>
      </w:r>
      <w:r>
        <w:rPr>
          <w:rStyle w:val="ReportTemplate"/>
        </w:rPr>
        <w:t>he</w:t>
      </w:r>
      <w:r w:rsidR="00437ADC">
        <w:rPr>
          <w:rStyle w:val="ReportTemplate"/>
        </w:rPr>
        <w:t xml:space="preserve"> </w:t>
      </w:r>
      <w:r>
        <w:rPr>
          <w:rStyle w:val="ReportTemplate"/>
        </w:rPr>
        <w:t>environmental challenge</w:t>
      </w:r>
    </w:p>
    <w:p w14:paraId="7962542F" w14:textId="46F633F6" w:rsidR="005004FF" w:rsidRDefault="00437ADC" w:rsidP="00437ADC">
      <w:pPr>
        <w:pStyle w:val="ListParagraph"/>
        <w:numPr>
          <w:ilvl w:val="1"/>
          <w:numId w:val="1"/>
        </w:numPr>
        <w:spacing w:before="240" w:after="240"/>
        <w:rPr>
          <w:rStyle w:val="ReportTemplate"/>
        </w:rPr>
      </w:pPr>
      <w:r>
        <w:rPr>
          <w:rStyle w:val="ReportTemplate"/>
        </w:rPr>
        <w:t>It takes two (or three) to tango – the legal and practical implications of joint working and collaboration</w:t>
      </w:r>
    </w:p>
    <w:p w14:paraId="08A51F4D" w14:textId="7596F374" w:rsidR="00437ADC" w:rsidRPr="007203B0" w:rsidRDefault="00437ADC" w:rsidP="00437ADC">
      <w:pPr>
        <w:pStyle w:val="ListParagraph"/>
        <w:numPr>
          <w:ilvl w:val="1"/>
          <w:numId w:val="1"/>
        </w:numPr>
        <w:spacing w:before="240" w:after="240"/>
        <w:rPr>
          <w:rStyle w:val="ReportTemplate"/>
        </w:rPr>
      </w:pPr>
      <w:r w:rsidRPr="007203B0">
        <w:rPr>
          <w:rStyle w:val="ReportTemplate"/>
        </w:rPr>
        <w:t>Wearable technology for the Blue Light services</w:t>
      </w:r>
    </w:p>
    <w:p w14:paraId="3B069C4E" w14:textId="382ECD6E" w:rsidR="00437ADC" w:rsidRPr="007203B0" w:rsidRDefault="00437ADC" w:rsidP="00437ADC">
      <w:pPr>
        <w:pStyle w:val="ListParagraph"/>
        <w:numPr>
          <w:ilvl w:val="1"/>
          <w:numId w:val="1"/>
        </w:numPr>
        <w:spacing w:before="240" w:after="240"/>
        <w:ind w:left="788" w:hanging="431"/>
        <w:rPr>
          <w:rStyle w:val="ReportTemplate"/>
        </w:rPr>
      </w:pPr>
      <w:r w:rsidRPr="007203B0">
        <w:rPr>
          <w:rStyle w:val="ReportTemplate"/>
        </w:rPr>
        <w:t>Working together – it’s easy, isn’t it?</w:t>
      </w:r>
    </w:p>
    <w:p w14:paraId="3A59A067" w14:textId="2211109F" w:rsidR="00437ADC" w:rsidRPr="007203B0" w:rsidRDefault="00437ADC" w:rsidP="005004FF">
      <w:pPr>
        <w:pStyle w:val="ListParagraph"/>
        <w:numPr>
          <w:ilvl w:val="1"/>
          <w:numId w:val="1"/>
        </w:numPr>
        <w:spacing w:before="240" w:after="240"/>
        <w:contextualSpacing w:val="0"/>
        <w:rPr>
          <w:rStyle w:val="ReportTemplate"/>
        </w:rPr>
      </w:pPr>
      <w:r w:rsidRPr="007203B0">
        <w:rPr>
          <w:rStyle w:val="ReportTemplate"/>
        </w:rPr>
        <w:t>The fundamental operating principles of a Fire and Rescue Service</w:t>
      </w:r>
      <w:r w:rsidR="009117BF" w:rsidRPr="007203B0">
        <w:rPr>
          <w:rStyle w:val="ReportTemplate"/>
        </w:rPr>
        <w:t>.</w:t>
      </w:r>
    </w:p>
    <w:p w14:paraId="545BD077" w14:textId="528CB183" w:rsidR="00194576" w:rsidRDefault="007203B0" w:rsidP="00194576">
      <w:pPr>
        <w:pStyle w:val="ListParagraph"/>
        <w:spacing w:after="0"/>
        <w:rPr>
          <w:rStyle w:val="ReportTemplate"/>
        </w:rPr>
      </w:pPr>
      <w:r w:rsidRPr="007203B0">
        <w:rPr>
          <w:rStyle w:val="ReportTemplate"/>
        </w:rPr>
        <w:lastRenderedPageBreak/>
        <w:t>While bids may reflect any topic a member authority wishes to cover, suggestions memb</w:t>
      </w:r>
      <w:r w:rsidR="00976E5A">
        <w:rPr>
          <w:rStyle w:val="ReportTemplate"/>
        </w:rPr>
        <w:t>e</w:t>
      </w:r>
      <w:r w:rsidRPr="007203B0">
        <w:rPr>
          <w:rStyle w:val="ReportTemplate"/>
        </w:rPr>
        <w:t>rs may wish to consider</w:t>
      </w:r>
      <w:r w:rsidR="00976E5A">
        <w:rPr>
          <w:rStyle w:val="ReportTemplate"/>
        </w:rPr>
        <w:t xml:space="preserve"> include</w:t>
      </w:r>
      <w:r w:rsidR="00194576" w:rsidRPr="007203B0">
        <w:rPr>
          <w:rStyle w:val="ReportTemplate"/>
        </w:rPr>
        <w:t>:</w:t>
      </w:r>
    </w:p>
    <w:p w14:paraId="63085AB5" w14:textId="77777777" w:rsidR="00976E5A" w:rsidRPr="007203B0" w:rsidRDefault="00976E5A" w:rsidP="00976E5A">
      <w:pPr>
        <w:pStyle w:val="ListParagraph"/>
        <w:numPr>
          <w:ilvl w:val="0"/>
          <w:numId w:val="0"/>
        </w:numPr>
        <w:spacing w:after="0"/>
        <w:ind w:left="360"/>
        <w:rPr>
          <w:rStyle w:val="ReportTemplate"/>
        </w:rPr>
      </w:pPr>
    </w:p>
    <w:p w14:paraId="3007EE81" w14:textId="77777777" w:rsidR="00194576" w:rsidRPr="007203B0" w:rsidRDefault="00194576" w:rsidP="00194576">
      <w:pPr>
        <w:pStyle w:val="ListParagraph"/>
        <w:numPr>
          <w:ilvl w:val="1"/>
          <w:numId w:val="1"/>
        </w:numPr>
        <w:spacing w:before="240" w:after="240"/>
        <w:rPr>
          <w:rStyle w:val="ReportTemplate"/>
        </w:rPr>
      </w:pPr>
      <w:r w:rsidRPr="007203B0">
        <w:rPr>
          <w:rStyle w:val="ReportTemplate"/>
        </w:rPr>
        <w:t>Wildfires</w:t>
      </w:r>
    </w:p>
    <w:p w14:paraId="287C895A" w14:textId="0CF8EF47" w:rsidR="004815E8" w:rsidRPr="007203B0" w:rsidRDefault="004815E8" w:rsidP="00194576">
      <w:pPr>
        <w:pStyle w:val="ListParagraph"/>
        <w:numPr>
          <w:ilvl w:val="1"/>
          <w:numId w:val="1"/>
        </w:numPr>
        <w:spacing w:before="240" w:after="240"/>
        <w:rPr>
          <w:rStyle w:val="ReportTemplate"/>
        </w:rPr>
      </w:pPr>
      <w:r w:rsidRPr="007203B0">
        <w:rPr>
          <w:rStyle w:val="ReportTemplate"/>
        </w:rPr>
        <w:t>Impact of environment/climate change</w:t>
      </w:r>
    </w:p>
    <w:p w14:paraId="5D82D73F" w14:textId="77777777" w:rsidR="00194576" w:rsidRPr="007203B0" w:rsidRDefault="00194576" w:rsidP="00194576">
      <w:pPr>
        <w:pStyle w:val="ListParagraph"/>
        <w:numPr>
          <w:ilvl w:val="1"/>
          <w:numId w:val="1"/>
        </w:numPr>
        <w:spacing w:before="240" w:after="240"/>
        <w:rPr>
          <w:rStyle w:val="ReportTemplate"/>
        </w:rPr>
      </w:pPr>
      <w:r w:rsidRPr="007203B0">
        <w:rPr>
          <w:rStyle w:val="ReportTemplate"/>
        </w:rPr>
        <w:t>Career development in the fire service</w:t>
      </w:r>
    </w:p>
    <w:p w14:paraId="349E86D0" w14:textId="7A82CDAC" w:rsidR="007203B0" w:rsidRPr="007203B0" w:rsidRDefault="00194576" w:rsidP="007203B0">
      <w:pPr>
        <w:pStyle w:val="ListParagraph"/>
        <w:numPr>
          <w:ilvl w:val="1"/>
          <w:numId w:val="1"/>
        </w:numPr>
        <w:spacing w:before="240" w:after="240"/>
        <w:rPr>
          <w:rStyle w:val="ReportTemplate"/>
        </w:rPr>
      </w:pPr>
      <w:r w:rsidRPr="007203B0">
        <w:rPr>
          <w:rStyle w:val="ReportTemplate"/>
        </w:rPr>
        <w:t>Attacks on firefighter</w:t>
      </w:r>
      <w:r w:rsidR="007203B0">
        <w:rPr>
          <w:rStyle w:val="ReportTemplate"/>
        </w:rPr>
        <w:t>s</w:t>
      </w:r>
    </w:p>
    <w:p w14:paraId="533408BD" w14:textId="6BD01596" w:rsidR="007203B0" w:rsidRPr="007203B0" w:rsidRDefault="00976E5A" w:rsidP="007203B0">
      <w:pPr>
        <w:pStyle w:val="ListParagraph"/>
        <w:numPr>
          <w:ilvl w:val="1"/>
          <w:numId w:val="1"/>
        </w:numPr>
        <w:spacing w:before="240" w:after="240"/>
        <w:rPr>
          <w:rStyle w:val="ReportTemplate"/>
        </w:rPr>
      </w:pPr>
      <w:r>
        <w:rPr>
          <w:rStyle w:val="ReportTemplate"/>
        </w:rPr>
        <w:t>D</w:t>
      </w:r>
      <w:r w:rsidR="007203B0" w:rsidRPr="007203B0">
        <w:rPr>
          <w:rStyle w:val="ReportTemplate"/>
        </w:rPr>
        <w:t xml:space="preserve">iversity (led by the FSMC Diversity Champion) </w:t>
      </w:r>
    </w:p>
    <w:p w14:paraId="7DB66FE8" w14:textId="4A59AFF1" w:rsidR="005F03EE" w:rsidRDefault="007203B0" w:rsidP="007203B0">
      <w:pPr>
        <w:pStyle w:val="ListParagraph"/>
        <w:numPr>
          <w:ilvl w:val="1"/>
          <w:numId w:val="1"/>
        </w:numPr>
        <w:spacing w:before="240" w:after="240"/>
        <w:rPr>
          <w:rStyle w:val="ReportTemplate"/>
        </w:rPr>
      </w:pPr>
      <w:r w:rsidRPr="007203B0">
        <w:rPr>
          <w:rStyle w:val="ReportTemplate"/>
        </w:rPr>
        <w:t xml:space="preserve">Central Programme Office of the NFCC. </w:t>
      </w:r>
    </w:p>
    <w:p w14:paraId="354327A5" w14:textId="77777777" w:rsidR="00DB5E7A" w:rsidRDefault="00DB5E7A" w:rsidP="00DB5E7A">
      <w:pPr>
        <w:pStyle w:val="ListParagraph"/>
        <w:numPr>
          <w:ilvl w:val="0"/>
          <w:numId w:val="0"/>
        </w:numPr>
        <w:spacing w:before="240" w:after="240"/>
        <w:ind w:left="792"/>
        <w:rPr>
          <w:rStyle w:val="ReportTemplate"/>
        </w:rPr>
      </w:pPr>
    </w:p>
    <w:p w14:paraId="06DAB65B" w14:textId="0F92640E" w:rsidR="00DB5E7A" w:rsidRPr="00DB5E7A" w:rsidRDefault="00DB5E7A" w:rsidP="00DB5E7A">
      <w:pPr>
        <w:pStyle w:val="ListParagraph"/>
        <w:numPr>
          <w:ilvl w:val="0"/>
          <w:numId w:val="0"/>
        </w:numPr>
        <w:spacing w:before="240" w:after="240"/>
        <w:rPr>
          <w:rStyle w:val="ReportTemplate"/>
          <w:b/>
        </w:rPr>
      </w:pPr>
      <w:r w:rsidRPr="00DB5E7A">
        <w:rPr>
          <w:rStyle w:val="ReportTemplate"/>
          <w:b/>
        </w:rPr>
        <w:t>Conference publication</w:t>
      </w:r>
    </w:p>
    <w:p w14:paraId="6C54A8C0" w14:textId="77777777" w:rsidR="00DB5E7A" w:rsidRDefault="00DB5E7A" w:rsidP="00DB5E7A">
      <w:pPr>
        <w:pStyle w:val="ListParagraph"/>
        <w:numPr>
          <w:ilvl w:val="0"/>
          <w:numId w:val="0"/>
        </w:numPr>
        <w:spacing w:before="240" w:after="240"/>
        <w:ind w:left="792"/>
        <w:rPr>
          <w:rStyle w:val="ReportTemplate"/>
        </w:rPr>
      </w:pPr>
    </w:p>
    <w:p w14:paraId="56DE7F7A" w14:textId="20370F50" w:rsidR="00DB5E7A" w:rsidRDefault="00DB5E7A" w:rsidP="00DB5E7A">
      <w:pPr>
        <w:pStyle w:val="ListParagraph"/>
        <w:rPr>
          <w:rStyle w:val="ReportTemplate"/>
        </w:rPr>
      </w:pPr>
      <w:r>
        <w:t xml:space="preserve">It is proposed that the conference publication should be a joint document with the National Fire Chiefs Council around the outcomes of the </w:t>
      </w:r>
      <w:proofErr w:type="spellStart"/>
      <w:r>
        <w:t>Hackitt</w:t>
      </w:r>
      <w:proofErr w:type="spellEnd"/>
      <w:r>
        <w:t xml:space="preserve"> Review and related matters, including finance, the Joint Competent Authority, remediation work, future legislation, inspections and sprinklers. This will need to go to print and design at the beginning of February 2019 for publication at the conference.</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22536D">
          <w:pPr>
            <w:spacing w:before="240" w:after="240"/>
          </w:pPr>
          <w:r w:rsidRPr="00C803F3">
            <w:rPr>
              <w:rStyle w:val="Style6"/>
            </w:rPr>
            <w:t>Implications for Wales</w:t>
          </w:r>
        </w:p>
      </w:sdtContent>
    </w:sdt>
    <w:p w14:paraId="585F135E" w14:textId="0DD0CB2A" w:rsidR="009B06F3" w:rsidRPr="009B06F3" w:rsidRDefault="009B06F3" w:rsidP="0022536D">
      <w:pPr>
        <w:pStyle w:val="ListParagraph"/>
        <w:spacing w:before="240" w:after="240"/>
        <w:contextualSpacing w:val="0"/>
        <w:rPr>
          <w:rStyle w:val="ReportTemplate"/>
        </w:rPr>
      </w:pPr>
      <w:r>
        <w:rPr>
          <w:rStyle w:val="ReportTemplate"/>
        </w:rPr>
        <w:t>There are no particular implications for Wales.</w:t>
      </w:r>
    </w:p>
    <w:p w14:paraId="5837A1C2" w14:textId="353F4C4E" w:rsidR="009B6F95" w:rsidRPr="009B1AA8" w:rsidRDefault="00164BCA" w:rsidP="0022536D">
      <w:pPr>
        <w:spacing w:before="240" w:after="240"/>
        <w:ind w:left="0" w:firstLine="0"/>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4" w14:textId="12120BEE" w:rsidR="009B6F95" w:rsidRPr="00773C38" w:rsidRDefault="00773C38" w:rsidP="0022536D">
      <w:pPr>
        <w:pStyle w:val="ListParagraph"/>
        <w:spacing w:before="240" w:after="240"/>
        <w:contextualSpacing w:val="0"/>
        <w:rPr>
          <w:rStyle w:val="Title2"/>
          <w:b w:val="0"/>
          <w:sz w:val="22"/>
        </w:rPr>
      </w:pPr>
      <w:r w:rsidRPr="00773C38">
        <w:rPr>
          <w:rStyle w:val="Title2"/>
          <w:b w:val="0"/>
          <w:sz w:val="22"/>
        </w:rPr>
        <w:t>There are no particular financial implications</w:t>
      </w:r>
      <w:r>
        <w:rPr>
          <w:rStyle w:val="Title2"/>
          <w:b w:val="0"/>
          <w:sz w:val="22"/>
        </w:rPr>
        <w:t>.</w:t>
      </w:r>
    </w:p>
    <w:p w14:paraId="5837A1C5" w14:textId="77777777" w:rsidR="009B6F95" w:rsidRPr="009B1AA8" w:rsidRDefault="00164BCA" w:rsidP="0022536D">
      <w:pPr>
        <w:spacing w:before="240" w:after="240"/>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6" w14:textId="52D9304C" w:rsidR="009B6F95" w:rsidRDefault="00773C38" w:rsidP="0022536D">
      <w:pPr>
        <w:pStyle w:val="ListParagraph"/>
        <w:spacing w:before="240" w:after="240"/>
        <w:contextualSpacing w:val="0"/>
        <w:rPr>
          <w:rStyle w:val="ReportTemplate"/>
        </w:rPr>
      </w:pPr>
      <w:r>
        <w:rPr>
          <w:rStyle w:val="ReportTemplate"/>
        </w:rPr>
        <w:t xml:space="preserve">Members are asked to </w:t>
      </w:r>
      <w:r w:rsidR="00872309">
        <w:rPr>
          <w:rStyle w:val="ReportTemplate"/>
        </w:rPr>
        <w:t>note the content of the report</w:t>
      </w:r>
      <w:r w:rsidR="007203B0">
        <w:rPr>
          <w:rStyle w:val="ReportTemplate"/>
        </w:rPr>
        <w:t>, comment on the draft agenda</w:t>
      </w:r>
      <w:r w:rsidR="00872309">
        <w:rPr>
          <w:rStyle w:val="ReportTemplate"/>
        </w:rPr>
        <w:t xml:space="preserve"> and consider whether they wish to submit a workshop bid for the Fire Conference.</w:t>
      </w:r>
    </w:p>
    <w:p w14:paraId="5AB20BB6" w14:textId="77777777" w:rsidR="00B71A1E" w:rsidRDefault="00B71A1E" w:rsidP="00B71A1E">
      <w:pPr>
        <w:spacing w:before="240" w:after="240"/>
        <w:rPr>
          <w:rStyle w:val="ReportTemplate"/>
        </w:rPr>
      </w:pPr>
    </w:p>
    <w:p w14:paraId="4D33CD0D" w14:textId="77777777" w:rsidR="00B71A1E" w:rsidRDefault="00B71A1E">
      <w:pPr>
        <w:spacing w:line="259" w:lineRule="auto"/>
        <w:ind w:left="0" w:firstLine="0"/>
        <w:rPr>
          <w:rStyle w:val="ReportTemplate"/>
        </w:rPr>
      </w:pPr>
      <w:r>
        <w:rPr>
          <w:rStyle w:val="ReportTemplate"/>
        </w:rPr>
        <w:br w:type="page"/>
      </w:r>
    </w:p>
    <w:p w14:paraId="14B12875" w14:textId="58EFA711" w:rsidR="00B71A1E" w:rsidRPr="00B71A1E" w:rsidRDefault="00B71A1E" w:rsidP="00B71A1E">
      <w:pPr>
        <w:tabs>
          <w:tab w:val="left" w:pos="993"/>
          <w:tab w:val="left" w:pos="1701"/>
          <w:tab w:val="right" w:pos="8931"/>
        </w:tabs>
        <w:ind w:right="-45"/>
        <w:rPr>
          <w:rFonts w:cs="Arial"/>
        </w:rPr>
      </w:pPr>
      <w:r w:rsidRPr="00B71A1E">
        <w:rPr>
          <w:rFonts w:cs="Arial"/>
          <w:b/>
          <w:u w:val="single"/>
        </w:rPr>
        <w:lastRenderedPageBreak/>
        <w:t>Appendix A</w:t>
      </w:r>
      <w:r w:rsidRPr="00B71A1E">
        <w:rPr>
          <w:rFonts w:cs="Arial"/>
          <w:b/>
        </w:rPr>
        <w:t>: Draft programme for Annual Fire Conference 12-13 March 2018</w:t>
      </w:r>
    </w:p>
    <w:p w14:paraId="6B69C746" w14:textId="77777777" w:rsidR="00B71A1E" w:rsidRDefault="00B71A1E" w:rsidP="00B71A1E">
      <w:pPr>
        <w:tabs>
          <w:tab w:val="left" w:pos="993"/>
          <w:tab w:val="left" w:pos="1701"/>
          <w:tab w:val="right" w:pos="8931"/>
        </w:tabs>
        <w:ind w:right="-45"/>
        <w:rPr>
          <w:rFonts w:cs="Arial"/>
          <w:sz w:val="8"/>
          <w:szCs w:val="8"/>
        </w:rPr>
      </w:pPr>
    </w:p>
    <w:tbl>
      <w:tblPr>
        <w:tblW w:w="9073" w:type="dxa"/>
        <w:tblInd w:w="-284" w:type="dxa"/>
        <w:tblBorders>
          <w:insideH w:val="single" w:sz="4" w:space="0" w:color="auto"/>
        </w:tblBorders>
        <w:tblLayout w:type="fixed"/>
        <w:tblCellMar>
          <w:left w:w="0" w:type="dxa"/>
          <w:right w:w="0" w:type="dxa"/>
        </w:tblCellMar>
        <w:tblLook w:val="0000" w:firstRow="0" w:lastRow="0" w:firstColumn="0" w:lastColumn="0" w:noHBand="0" w:noVBand="0"/>
      </w:tblPr>
      <w:tblGrid>
        <w:gridCol w:w="1418"/>
        <w:gridCol w:w="7655"/>
      </w:tblGrid>
      <w:tr w:rsidR="00B71A1E" w:rsidRPr="00B71A1E" w14:paraId="54EEEF49" w14:textId="77777777" w:rsidTr="00B71A1E">
        <w:tc>
          <w:tcPr>
            <w:tcW w:w="9073" w:type="dxa"/>
            <w:gridSpan w:val="2"/>
          </w:tcPr>
          <w:p w14:paraId="540EC02A" w14:textId="77777777" w:rsidR="00B71A1E" w:rsidRPr="00B71A1E" w:rsidRDefault="00B71A1E" w:rsidP="006772B8">
            <w:pPr>
              <w:pStyle w:val="TableText"/>
              <w:spacing w:after="240" w:line="320" w:lineRule="exact"/>
              <w:rPr>
                <w:rFonts w:ascii="Arial" w:hAnsi="Arial" w:cs="Arial"/>
                <w:b/>
                <w:sz w:val="22"/>
                <w:szCs w:val="22"/>
              </w:rPr>
            </w:pPr>
            <w:r w:rsidRPr="00B71A1E">
              <w:rPr>
                <w:rFonts w:ascii="Arial" w:hAnsi="Arial" w:cs="Arial"/>
                <w:b/>
                <w:sz w:val="22"/>
                <w:szCs w:val="22"/>
              </w:rPr>
              <w:t>Tuesday 12 March 2019</w:t>
            </w:r>
          </w:p>
        </w:tc>
      </w:tr>
      <w:tr w:rsidR="00B71A1E" w:rsidRPr="00B71A1E" w14:paraId="61F8D8BD" w14:textId="77777777" w:rsidTr="00B71A1E">
        <w:tc>
          <w:tcPr>
            <w:tcW w:w="1418" w:type="dxa"/>
          </w:tcPr>
          <w:p w14:paraId="6D5EB02A" w14:textId="77777777" w:rsidR="00B71A1E" w:rsidRPr="00B71A1E" w:rsidRDefault="00B71A1E" w:rsidP="006772B8">
            <w:pPr>
              <w:pStyle w:val="TableText"/>
              <w:spacing w:line="320" w:lineRule="exact"/>
              <w:rPr>
                <w:rFonts w:ascii="Arial" w:hAnsi="Arial" w:cs="Arial"/>
                <w:sz w:val="22"/>
                <w:szCs w:val="22"/>
              </w:rPr>
            </w:pPr>
            <w:r w:rsidRPr="00B71A1E">
              <w:rPr>
                <w:rFonts w:ascii="Arial" w:hAnsi="Arial" w:cs="Arial"/>
                <w:sz w:val="22"/>
                <w:szCs w:val="22"/>
              </w:rPr>
              <w:t>09.00</w:t>
            </w:r>
          </w:p>
        </w:tc>
        <w:tc>
          <w:tcPr>
            <w:tcW w:w="7655" w:type="dxa"/>
          </w:tcPr>
          <w:p w14:paraId="649923A2" w14:textId="77777777" w:rsidR="00B71A1E" w:rsidRPr="00B71A1E" w:rsidRDefault="00B71A1E" w:rsidP="006772B8">
            <w:pPr>
              <w:pStyle w:val="TableText"/>
              <w:spacing w:after="120" w:line="320" w:lineRule="exact"/>
              <w:rPr>
                <w:rFonts w:ascii="Arial" w:hAnsi="Arial" w:cs="Arial"/>
                <w:sz w:val="22"/>
                <w:szCs w:val="22"/>
              </w:rPr>
            </w:pPr>
            <w:r w:rsidRPr="00B71A1E">
              <w:rPr>
                <w:rFonts w:ascii="Arial" w:hAnsi="Arial" w:cs="Arial"/>
                <w:sz w:val="22"/>
                <w:szCs w:val="22"/>
              </w:rPr>
              <w:t>Registration, refreshments and exhibition viewing</w:t>
            </w:r>
          </w:p>
        </w:tc>
      </w:tr>
      <w:tr w:rsidR="00B71A1E" w:rsidRPr="00B71A1E" w14:paraId="42776AB1" w14:textId="77777777" w:rsidTr="00B71A1E">
        <w:trPr>
          <w:trHeight w:val="306"/>
        </w:trPr>
        <w:tc>
          <w:tcPr>
            <w:tcW w:w="1418" w:type="dxa"/>
          </w:tcPr>
          <w:p w14:paraId="229FB12A" w14:textId="77777777" w:rsidR="00B71A1E" w:rsidRPr="00B71A1E" w:rsidRDefault="00B71A1E" w:rsidP="006772B8">
            <w:pPr>
              <w:pStyle w:val="TableText"/>
              <w:spacing w:line="320" w:lineRule="exact"/>
              <w:rPr>
                <w:rFonts w:ascii="Arial" w:hAnsi="Arial" w:cs="Arial"/>
                <w:sz w:val="22"/>
                <w:szCs w:val="22"/>
              </w:rPr>
            </w:pPr>
            <w:r w:rsidRPr="00B71A1E">
              <w:rPr>
                <w:rFonts w:ascii="Arial" w:hAnsi="Arial" w:cs="Arial"/>
                <w:sz w:val="22"/>
                <w:szCs w:val="22"/>
              </w:rPr>
              <w:t>10.30</w:t>
            </w:r>
          </w:p>
          <w:p w14:paraId="635C5E50" w14:textId="77777777" w:rsidR="00B71A1E" w:rsidRPr="00B71A1E" w:rsidRDefault="00B71A1E" w:rsidP="006772B8">
            <w:pPr>
              <w:pStyle w:val="TableText"/>
              <w:spacing w:line="320" w:lineRule="exact"/>
              <w:rPr>
                <w:rFonts w:ascii="Arial" w:hAnsi="Arial" w:cs="Arial"/>
                <w:sz w:val="22"/>
                <w:szCs w:val="22"/>
              </w:rPr>
            </w:pPr>
          </w:p>
        </w:tc>
        <w:tc>
          <w:tcPr>
            <w:tcW w:w="7655" w:type="dxa"/>
            <w:shd w:val="clear" w:color="auto" w:fill="auto"/>
          </w:tcPr>
          <w:p w14:paraId="699B1CE5" w14:textId="77777777" w:rsidR="00B71A1E" w:rsidRPr="00B71A1E" w:rsidRDefault="00B71A1E" w:rsidP="006772B8">
            <w:pPr>
              <w:pStyle w:val="TableText"/>
              <w:spacing w:after="120" w:line="320" w:lineRule="exact"/>
              <w:rPr>
                <w:rFonts w:ascii="Arial" w:hAnsi="Arial" w:cs="Arial"/>
                <w:b/>
                <w:sz w:val="22"/>
                <w:szCs w:val="22"/>
              </w:rPr>
            </w:pPr>
            <w:r w:rsidRPr="00B71A1E">
              <w:rPr>
                <w:rFonts w:ascii="Arial" w:hAnsi="Arial" w:cs="Arial"/>
                <w:b/>
                <w:sz w:val="22"/>
                <w:szCs w:val="22"/>
              </w:rPr>
              <w:t>Conference opening and Chair’s welcome</w:t>
            </w:r>
          </w:p>
          <w:p w14:paraId="7EB0645D" w14:textId="77777777" w:rsidR="00B71A1E" w:rsidRPr="00B71A1E" w:rsidRDefault="00B71A1E" w:rsidP="006772B8">
            <w:pPr>
              <w:pStyle w:val="TableText"/>
              <w:spacing w:after="120" w:line="320" w:lineRule="exact"/>
              <w:rPr>
                <w:rFonts w:ascii="Arial" w:hAnsi="Arial" w:cs="Arial"/>
                <w:b/>
                <w:sz w:val="22"/>
                <w:szCs w:val="22"/>
              </w:rPr>
            </w:pPr>
            <w:r w:rsidRPr="00B71A1E">
              <w:rPr>
                <w:rFonts w:ascii="Arial" w:hAnsi="Arial" w:cs="Arial"/>
                <w:b/>
                <w:sz w:val="22"/>
                <w:szCs w:val="22"/>
              </w:rPr>
              <w:t>Councillor Dee Simpson</w:t>
            </w:r>
            <w:r w:rsidRPr="00B71A1E">
              <w:rPr>
                <w:rFonts w:ascii="Arial" w:hAnsi="Arial" w:cs="Arial"/>
                <w:sz w:val="22"/>
                <w:szCs w:val="22"/>
              </w:rPr>
              <w:t>, Mayor, City of Brighton and Hove</w:t>
            </w:r>
          </w:p>
          <w:p w14:paraId="5007488F" w14:textId="77777777" w:rsidR="00B71A1E" w:rsidRPr="00B71A1E" w:rsidRDefault="00B71A1E" w:rsidP="006772B8">
            <w:pPr>
              <w:pStyle w:val="TableText"/>
              <w:spacing w:after="120" w:line="320" w:lineRule="exact"/>
              <w:rPr>
                <w:rFonts w:ascii="Arial" w:hAnsi="Arial" w:cs="Arial"/>
                <w:sz w:val="22"/>
                <w:szCs w:val="22"/>
              </w:rPr>
            </w:pPr>
            <w:r w:rsidRPr="00B71A1E">
              <w:rPr>
                <w:rFonts w:ascii="Arial" w:hAnsi="Arial" w:cs="Arial"/>
                <w:b/>
                <w:sz w:val="22"/>
                <w:szCs w:val="22"/>
              </w:rPr>
              <w:t xml:space="preserve">Chair: Councillor Ian Stephens, </w:t>
            </w:r>
            <w:r w:rsidRPr="00B71A1E">
              <w:rPr>
                <w:rFonts w:ascii="Arial" w:hAnsi="Arial" w:cs="Arial"/>
                <w:sz w:val="22"/>
                <w:szCs w:val="22"/>
              </w:rPr>
              <w:t>Chair LGA Fire Services Management Committee and Isle of Wight Council</w:t>
            </w:r>
          </w:p>
        </w:tc>
      </w:tr>
      <w:tr w:rsidR="00B71A1E" w:rsidRPr="00B71A1E" w14:paraId="12B42503" w14:textId="77777777" w:rsidTr="00B71A1E">
        <w:tc>
          <w:tcPr>
            <w:tcW w:w="1418" w:type="dxa"/>
          </w:tcPr>
          <w:p w14:paraId="7A44F2D8" w14:textId="77777777" w:rsidR="00B71A1E" w:rsidRPr="00B71A1E" w:rsidRDefault="00B71A1E" w:rsidP="006772B8">
            <w:pPr>
              <w:pStyle w:val="TableText"/>
              <w:spacing w:line="320" w:lineRule="exact"/>
              <w:rPr>
                <w:rFonts w:ascii="Arial" w:hAnsi="Arial" w:cs="Arial"/>
                <w:sz w:val="22"/>
                <w:szCs w:val="22"/>
              </w:rPr>
            </w:pPr>
            <w:r w:rsidRPr="00B71A1E">
              <w:rPr>
                <w:rFonts w:ascii="Arial" w:hAnsi="Arial" w:cs="Arial"/>
                <w:sz w:val="22"/>
                <w:szCs w:val="22"/>
              </w:rPr>
              <w:t>10.45</w:t>
            </w:r>
          </w:p>
          <w:p w14:paraId="422553E9" w14:textId="77777777" w:rsidR="00B71A1E" w:rsidRPr="00B71A1E" w:rsidRDefault="00B71A1E" w:rsidP="006772B8">
            <w:pPr>
              <w:pStyle w:val="TableText"/>
              <w:spacing w:line="320" w:lineRule="exact"/>
              <w:rPr>
                <w:rFonts w:ascii="Arial" w:hAnsi="Arial" w:cs="Arial"/>
                <w:sz w:val="22"/>
                <w:szCs w:val="22"/>
              </w:rPr>
            </w:pPr>
          </w:p>
          <w:p w14:paraId="2D10ECD5" w14:textId="77777777" w:rsidR="00B71A1E" w:rsidRPr="00B71A1E" w:rsidRDefault="00B71A1E" w:rsidP="006772B8">
            <w:pPr>
              <w:pStyle w:val="TableText"/>
              <w:spacing w:line="320" w:lineRule="exact"/>
              <w:rPr>
                <w:rFonts w:ascii="Arial" w:hAnsi="Arial" w:cs="Arial"/>
                <w:sz w:val="22"/>
                <w:szCs w:val="22"/>
              </w:rPr>
            </w:pPr>
          </w:p>
        </w:tc>
        <w:tc>
          <w:tcPr>
            <w:tcW w:w="7655" w:type="dxa"/>
          </w:tcPr>
          <w:p w14:paraId="7D5A8363" w14:textId="77777777" w:rsidR="00B71A1E" w:rsidRPr="00B71A1E" w:rsidRDefault="00B71A1E" w:rsidP="006772B8">
            <w:pPr>
              <w:spacing w:after="120" w:line="320" w:lineRule="exact"/>
              <w:rPr>
                <w:rFonts w:cs="Arial"/>
                <w:b/>
              </w:rPr>
            </w:pPr>
            <w:r w:rsidRPr="00B71A1E">
              <w:rPr>
                <w:rFonts w:cs="Arial"/>
                <w:b/>
              </w:rPr>
              <w:t xml:space="preserve">Keynote session 1.  Ministerial Keynote </w:t>
            </w:r>
          </w:p>
          <w:p w14:paraId="146F6F45" w14:textId="77777777" w:rsidR="00B71A1E" w:rsidRPr="00B71A1E" w:rsidRDefault="00B71A1E" w:rsidP="006772B8">
            <w:pPr>
              <w:spacing w:after="120"/>
              <w:rPr>
                <w:rFonts w:cs="Arial"/>
                <w:b/>
              </w:rPr>
            </w:pPr>
            <w:r w:rsidRPr="00B71A1E">
              <w:rPr>
                <w:rFonts w:cs="Arial"/>
                <w:b/>
              </w:rPr>
              <w:t>Nick Hurd MP</w:t>
            </w:r>
            <w:r w:rsidRPr="00B71A1E">
              <w:rPr>
                <w:rFonts w:cs="Arial"/>
              </w:rPr>
              <w:t xml:space="preserve">, Minister of State for Policing and the Fire Service, Home Office </w:t>
            </w:r>
          </w:p>
          <w:p w14:paraId="120C58C0" w14:textId="77777777" w:rsidR="00B71A1E" w:rsidRPr="00B71A1E" w:rsidRDefault="00B71A1E" w:rsidP="006772B8">
            <w:pPr>
              <w:spacing w:after="120"/>
              <w:rPr>
                <w:rFonts w:cs="Arial"/>
              </w:rPr>
            </w:pPr>
            <w:r w:rsidRPr="00B71A1E">
              <w:rPr>
                <w:rFonts w:cs="Arial"/>
                <w:b/>
              </w:rPr>
              <w:t>Chair:</w:t>
            </w:r>
            <w:r w:rsidRPr="00B71A1E">
              <w:rPr>
                <w:rFonts w:cs="Arial"/>
              </w:rPr>
              <w:t xml:space="preserve"> </w:t>
            </w:r>
            <w:r w:rsidRPr="00B71A1E">
              <w:rPr>
                <w:rFonts w:cs="Arial"/>
                <w:b/>
              </w:rPr>
              <w:t xml:space="preserve">Councillor Ian Stephens, </w:t>
            </w:r>
            <w:r w:rsidRPr="00B71A1E">
              <w:rPr>
                <w:rFonts w:cs="Arial"/>
              </w:rPr>
              <w:t>Chair LGA Fire Services Management Committee and Isle of Wight Council</w:t>
            </w:r>
          </w:p>
          <w:p w14:paraId="7EB57771" w14:textId="77777777" w:rsidR="00B71A1E" w:rsidRPr="00B71A1E" w:rsidRDefault="00B71A1E" w:rsidP="006772B8">
            <w:pPr>
              <w:spacing w:after="120" w:line="320" w:lineRule="exact"/>
              <w:rPr>
                <w:rFonts w:cs="Arial"/>
                <w:lang w:eastAsia="en-GB"/>
              </w:rPr>
            </w:pPr>
            <w:r w:rsidRPr="00B71A1E">
              <w:rPr>
                <w:rFonts w:cs="Arial"/>
                <w:lang w:eastAsia="en-GB"/>
              </w:rPr>
              <w:t>Questions and discussion</w:t>
            </w:r>
          </w:p>
        </w:tc>
      </w:tr>
      <w:tr w:rsidR="00B71A1E" w:rsidRPr="00B71A1E" w14:paraId="5BB05291" w14:textId="77777777" w:rsidTr="00B71A1E">
        <w:tc>
          <w:tcPr>
            <w:tcW w:w="1418" w:type="dxa"/>
          </w:tcPr>
          <w:p w14:paraId="23FC9A6A" w14:textId="77777777" w:rsidR="00B71A1E" w:rsidRPr="00B71A1E" w:rsidRDefault="00B71A1E" w:rsidP="006772B8">
            <w:pPr>
              <w:pStyle w:val="TableText"/>
              <w:spacing w:line="320" w:lineRule="exact"/>
              <w:rPr>
                <w:rFonts w:ascii="Arial" w:hAnsi="Arial" w:cs="Arial"/>
                <w:sz w:val="22"/>
                <w:szCs w:val="22"/>
              </w:rPr>
            </w:pPr>
            <w:r w:rsidRPr="00B71A1E">
              <w:rPr>
                <w:rFonts w:ascii="Arial" w:hAnsi="Arial" w:cs="Arial"/>
                <w:sz w:val="22"/>
                <w:szCs w:val="22"/>
              </w:rPr>
              <w:t>11.20</w:t>
            </w:r>
          </w:p>
        </w:tc>
        <w:tc>
          <w:tcPr>
            <w:tcW w:w="7655" w:type="dxa"/>
          </w:tcPr>
          <w:p w14:paraId="2CBCA26F" w14:textId="77777777" w:rsidR="00B71A1E" w:rsidRPr="00B71A1E" w:rsidRDefault="00B71A1E" w:rsidP="006772B8">
            <w:pPr>
              <w:spacing w:after="120" w:line="320" w:lineRule="exact"/>
              <w:rPr>
                <w:rFonts w:cs="Arial"/>
              </w:rPr>
            </w:pPr>
            <w:r w:rsidRPr="00B71A1E">
              <w:rPr>
                <w:rFonts w:cs="Arial"/>
              </w:rPr>
              <w:t xml:space="preserve">Refreshments and exhibition viewing  </w:t>
            </w:r>
          </w:p>
        </w:tc>
      </w:tr>
      <w:tr w:rsidR="00B71A1E" w:rsidRPr="00B71A1E" w14:paraId="0DFB8B16" w14:textId="77777777" w:rsidTr="00B71A1E">
        <w:tc>
          <w:tcPr>
            <w:tcW w:w="1418" w:type="dxa"/>
          </w:tcPr>
          <w:p w14:paraId="165C6124" w14:textId="77777777" w:rsidR="00B71A1E" w:rsidRPr="00B71A1E" w:rsidRDefault="00B71A1E" w:rsidP="006772B8">
            <w:pPr>
              <w:pStyle w:val="TableText"/>
              <w:spacing w:line="320" w:lineRule="exact"/>
              <w:rPr>
                <w:rFonts w:ascii="Arial" w:hAnsi="Arial" w:cs="Arial"/>
                <w:sz w:val="22"/>
                <w:szCs w:val="22"/>
              </w:rPr>
            </w:pPr>
            <w:r w:rsidRPr="00B71A1E">
              <w:rPr>
                <w:rFonts w:ascii="Arial" w:hAnsi="Arial" w:cs="Arial"/>
                <w:sz w:val="22"/>
                <w:szCs w:val="22"/>
              </w:rPr>
              <w:t>11.50</w:t>
            </w:r>
          </w:p>
          <w:p w14:paraId="71075B19" w14:textId="77777777" w:rsidR="00B71A1E" w:rsidRPr="00B71A1E" w:rsidRDefault="00B71A1E" w:rsidP="006772B8">
            <w:pPr>
              <w:pStyle w:val="TableText"/>
              <w:spacing w:line="320" w:lineRule="exact"/>
              <w:rPr>
                <w:rFonts w:ascii="Arial" w:hAnsi="Arial" w:cs="Arial"/>
                <w:sz w:val="22"/>
                <w:szCs w:val="22"/>
              </w:rPr>
            </w:pPr>
          </w:p>
        </w:tc>
        <w:tc>
          <w:tcPr>
            <w:tcW w:w="7655" w:type="dxa"/>
          </w:tcPr>
          <w:p w14:paraId="423EB0B0" w14:textId="77777777" w:rsidR="00B71A1E" w:rsidRPr="00B71A1E" w:rsidRDefault="00B71A1E" w:rsidP="006772B8">
            <w:pPr>
              <w:pStyle w:val="TableText"/>
              <w:spacing w:after="120" w:line="320" w:lineRule="exact"/>
              <w:rPr>
                <w:rFonts w:ascii="Arial" w:hAnsi="Arial" w:cs="Arial"/>
                <w:b/>
                <w:sz w:val="22"/>
                <w:szCs w:val="22"/>
              </w:rPr>
            </w:pPr>
            <w:r w:rsidRPr="00B71A1E">
              <w:rPr>
                <w:rFonts w:ascii="Arial" w:hAnsi="Arial" w:cs="Arial"/>
                <w:b/>
                <w:sz w:val="22"/>
                <w:szCs w:val="22"/>
              </w:rPr>
              <w:t>Keynote session 2.  Pay/ NJC</w:t>
            </w:r>
          </w:p>
          <w:p w14:paraId="7A0D2B46" w14:textId="77777777" w:rsidR="00B71A1E" w:rsidRPr="00B71A1E" w:rsidRDefault="00B71A1E" w:rsidP="006772B8">
            <w:pPr>
              <w:pStyle w:val="TableText"/>
              <w:spacing w:after="120" w:line="320" w:lineRule="exact"/>
              <w:rPr>
                <w:rFonts w:ascii="Arial" w:hAnsi="Arial" w:cs="Arial"/>
                <w:sz w:val="22"/>
                <w:szCs w:val="22"/>
              </w:rPr>
            </w:pPr>
            <w:r w:rsidRPr="00B71A1E">
              <w:rPr>
                <w:rFonts w:ascii="Arial" w:hAnsi="Arial" w:cs="Arial"/>
                <w:b/>
                <w:sz w:val="22"/>
                <w:szCs w:val="22"/>
              </w:rPr>
              <w:t>Matt Wrack</w:t>
            </w:r>
            <w:r w:rsidRPr="00B71A1E">
              <w:rPr>
                <w:rFonts w:ascii="Arial" w:hAnsi="Arial" w:cs="Arial"/>
                <w:sz w:val="22"/>
                <w:szCs w:val="22"/>
              </w:rPr>
              <w:t xml:space="preserve">, General Secretary, Fire Brigades Union and Joint Secretary, National Joint Council </w:t>
            </w:r>
          </w:p>
          <w:p w14:paraId="66420660" w14:textId="77777777" w:rsidR="00B71A1E" w:rsidRPr="00B71A1E" w:rsidRDefault="00B71A1E" w:rsidP="006772B8">
            <w:pPr>
              <w:pStyle w:val="TableText"/>
              <w:spacing w:after="120" w:line="320" w:lineRule="exact"/>
              <w:rPr>
                <w:rFonts w:ascii="Arial" w:hAnsi="Arial" w:cs="Arial"/>
                <w:b/>
                <w:bCs/>
                <w:sz w:val="22"/>
                <w:szCs w:val="22"/>
              </w:rPr>
            </w:pPr>
            <w:r w:rsidRPr="00B71A1E">
              <w:rPr>
                <w:rFonts w:ascii="Arial" w:hAnsi="Arial" w:cs="Arial"/>
                <w:b/>
                <w:sz w:val="22"/>
                <w:szCs w:val="22"/>
              </w:rPr>
              <w:t>Cllr Nick Chard</w:t>
            </w:r>
            <w:r w:rsidRPr="00B71A1E">
              <w:rPr>
                <w:rFonts w:ascii="Arial" w:hAnsi="Arial" w:cs="Arial"/>
                <w:sz w:val="22"/>
                <w:szCs w:val="22"/>
              </w:rPr>
              <w:t>, LGA FSMC and Chairman, Kent</w:t>
            </w:r>
            <w:r w:rsidRPr="00B71A1E">
              <w:rPr>
                <w:rFonts w:ascii="Arial" w:hAnsi="Arial" w:cs="Arial"/>
                <w:b/>
                <w:sz w:val="22"/>
                <w:szCs w:val="22"/>
              </w:rPr>
              <w:t xml:space="preserve"> </w:t>
            </w:r>
          </w:p>
        </w:tc>
      </w:tr>
      <w:tr w:rsidR="00B71A1E" w:rsidRPr="00B71A1E" w14:paraId="3C517E82" w14:textId="77777777" w:rsidTr="00B71A1E">
        <w:tc>
          <w:tcPr>
            <w:tcW w:w="1418" w:type="dxa"/>
            <w:tcBorders>
              <w:bottom w:val="single" w:sz="4" w:space="0" w:color="auto"/>
            </w:tcBorders>
          </w:tcPr>
          <w:p w14:paraId="0613884A" w14:textId="77777777" w:rsidR="00B71A1E" w:rsidRPr="00B71A1E" w:rsidRDefault="00B71A1E" w:rsidP="006772B8">
            <w:pPr>
              <w:pStyle w:val="TableText"/>
              <w:spacing w:line="320" w:lineRule="exact"/>
              <w:rPr>
                <w:rFonts w:ascii="Arial" w:hAnsi="Arial" w:cs="Arial"/>
                <w:sz w:val="22"/>
                <w:szCs w:val="22"/>
              </w:rPr>
            </w:pPr>
            <w:r w:rsidRPr="00B71A1E">
              <w:rPr>
                <w:rFonts w:ascii="Arial" w:hAnsi="Arial" w:cs="Arial"/>
                <w:sz w:val="22"/>
                <w:szCs w:val="22"/>
              </w:rPr>
              <w:t>12.45</w:t>
            </w:r>
          </w:p>
          <w:p w14:paraId="36602253" w14:textId="77777777" w:rsidR="00B71A1E" w:rsidRPr="00B71A1E" w:rsidRDefault="00B71A1E" w:rsidP="006772B8">
            <w:pPr>
              <w:pStyle w:val="TableText"/>
              <w:spacing w:line="320" w:lineRule="exact"/>
              <w:rPr>
                <w:rFonts w:ascii="Arial" w:hAnsi="Arial" w:cs="Arial"/>
                <w:sz w:val="22"/>
                <w:szCs w:val="22"/>
              </w:rPr>
            </w:pPr>
            <w:r w:rsidRPr="00B71A1E">
              <w:rPr>
                <w:rFonts w:ascii="Arial" w:hAnsi="Arial" w:cs="Arial"/>
                <w:sz w:val="22"/>
                <w:szCs w:val="22"/>
              </w:rPr>
              <w:t>To 1.50</w:t>
            </w:r>
          </w:p>
        </w:tc>
        <w:tc>
          <w:tcPr>
            <w:tcW w:w="7655" w:type="dxa"/>
            <w:tcBorders>
              <w:bottom w:val="single" w:sz="4" w:space="0" w:color="auto"/>
            </w:tcBorders>
          </w:tcPr>
          <w:p w14:paraId="2111A0C6" w14:textId="77777777" w:rsidR="00B71A1E" w:rsidRPr="00B71A1E" w:rsidRDefault="00B71A1E" w:rsidP="006772B8">
            <w:pPr>
              <w:pStyle w:val="TableText"/>
              <w:spacing w:after="120" w:line="320" w:lineRule="exact"/>
              <w:rPr>
                <w:rFonts w:ascii="Arial" w:hAnsi="Arial" w:cs="Arial"/>
                <w:sz w:val="22"/>
                <w:szCs w:val="22"/>
              </w:rPr>
            </w:pPr>
            <w:r w:rsidRPr="00B71A1E">
              <w:rPr>
                <w:rFonts w:ascii="Arial" w:hAnsi="Arial" w:cs="Arial"/>
                <w:sz w:val="22"/>
                <w:szCs w:val="22"/>
              </w:rPr>
              <w:t xml:space="preserve">Lunch, exhibition viewing and networking </w:t>
            </w:r>
          </w:p>
        </w:tc>
      </w:tr>
      <w:tr w:rsidR="00B71A1E" w:rsidRPr="00B71A1E" w14:paraId="135BF78D" w14:textId="77777777" w:rsidTr="00B71A1E">
        <w:trPr>
          <w:trHeight w:val="1004"/>
        </w:trPr>
        <w:tc>
          <w:tcPr>
            <w:tcW w:w="1418" w:type="dxa"/>
            <w:tcBorders>
              <w:top w:val="single" w:sz="4" w:space="0" w:color="auto"/>
              <w:bottom w:val="nil"/>
            </w:tcBorders>
          </w:tcPr>
          <w:p w14:paraId="1D6F0C02" w14:textId="77777777" w:rsidR="00B71A1E" w:rsidRPr="00B71A1E" w:rsidRDefault="00B71A1E" w:rsidP="006772B8">
            <w:pPr>
              <w:pStyle w:val="TableText"/>
              <w:tabs>
                <w:tab w:val="left" w:pos="1354"/>
              </w:tabs>
              <w:spacing w:after="120" w:line="320" w:lineRule="exact"/>
              <w:rPr>
                <w:rFonts w:ascii="Arial" w:hAnsi="Arial" w:cs="Arial"/>
                <w:sz w:val="22"/>
                <w:szCs w:val="22"/>
              </w:rPr>
            </w:pPr>
            <w:r w:rsidRPr="00B71A1E">
              <w:rPr>
                <w:rFonts w:ascii="Arial" w:hAnsi="Arial" w:cs="Arial"/>
                <w:sz w:val="22"/>
                <w:szCs w:val="22"/>
              </w:rPr>
              <w:t>2.00</w:t>
            </w:r>
          </w:p>
          <w:p w14:paraId="6A723632" w14:textId="77777777" w:rsidR="00B71A1E" w:rsidRPr="00B71A1E" w:rsidRDefault="00B71A1E" w:rsidP="006772B8">
            <w:pPr>
              <w:pStyle w:val="TableText"/>
              <w:tabs>
                <w:tab w:val="left" w:pos="1354"/>
              </w:tabs>
              <w:spacing w:after="120" w:line="320" w:lineRule="exact"/>
              <w:rPr>
                <w:rFonts w:ascii="Arial" w:hAnsi="Arial" w:cs="Arial"/>
                <w:sz w:val="22"/>
                <w:szCs w:val="22"/>
              </w:rPr>
            </w:pPr>
          </w:p>
        </w:tc>
        <w:tc>
          <w:tcPr>
            <w:tcW w:w="7655" w:type="dxa"/>
            <w:tcBorders>
              <w:top w:val="single" w:sz="4" w:space="0" w:color="auto"/>
              <w:bottom w:val="nil"/>
            </w:tcBorders>
          </w:tcPr>
          <w:p w14:paraId="3A96122D" w14:textId="77777777" w:rsidR="00B71A1E" w:rsidRPr="00B71A1E" w:rsidRDefault="00B71A1E" w:rsidP="006772B8">
            <w:pPr>
              <w:spacing w:line="320" w:lineRule="exact"/>
              <w:rPr>
                <w:rFonts w:cs="Arial"/>
                <w:b/>
              </w:rPr>
            </w:pPr>
            <w:r w:rsidRPr="00B71A1E">
              <w:rPr>
                <w:rFonts w:cs="Arial"/>
                <w:b/>
              </w:rPr>
              <w:t xml:space="preserve">Workshops – session 1   </w:t>
            </w:r>
          </w:p>
          <w:p w14:paraId="2A442569" w14:textId="77777777" w:rsidR="00B71A1E" w:rsidRPr="00B71A1E" w:rsidRDefault="00B71A1E" w:rsidP="006772B8">
            <w:pPr>
              <w:spacing w:after="120" w:line="320" w:lineRule="exact"/>
              <w:rPr>
                <w:rFonts w:cs="Arial"/>
              </w:rPr>
            </w:pPr>
            <w:r w:rsidRPr="00B71A1E">
              <w:rPr>
                <w:rFonts w:cs="Arial"/>
              </w:rPr>
              <w:t xml:space="preserve">An opportunity to attend a workshop from the list below. These sessions will not be repeated. </w:t>
            </w:r>
          </w:p>
        </w:tc>
      </w:tr>
      <w:tr w:rsidR="00B71A1E" w:rsidRPr="00B71A1E" w14:paraId="6651BCEE" w14:textId="77777777" w:rsidTr="00B71A1E">
        <w:tc>
          <w:tcPr>
            <w:tcW w:w="1418" w:type="dxa"/>
          </w:tcPr>
          <w:p w14:paraId="17AADE8F" w14:textId="77777777" w:rsidR="00B71A1E" w:rsidRPr="00B71A1E" w:rsidRDefault="00B71A1E" w:rsidP="006772B8">
            <w:pPr>
              <w:pStyle w:val="TableText"/>
              <w:spacing w:line="320" w:lineRule="exact"/>
              <w:rPr>
                <w:rFonts w:ascii="Arial" w:hAnsi="Arial" w:cs="Arial"/>
                <w:sz w:val="22"/>
                <w:szCs w:val="22"/>
              </w:rPr>
            </w:pPr>
            <w:r w:rsidRPr="00B71A1E">
              <w:rPr>
                <w:rFonts w:ascii="Arial" w:hAnsi="Arial" w:cs="Arial"/>
                <w:sz w:val="22"/>
                <w:szCs w:val="22"/>
              </w:rPr>
              <w:t>3.00</w:t>
            </w:r>
          </w:p>
        </w:tc>
        <w:tc>
          <w:tcPr>
            <w:tcW w:w="7655" w:type="dxa"/>
          </w:tcPr>
          <w:p w14:paraId="1128D3CB" w14:textId="77777777" w:rsidR="00B71A1E" w:rsidRPr="00B71A1E" w:rsidRDefault="00B71A1E" w:rsidP="006772B8">
            <w:pPr>
              <w:spacing w:after="120" w:line="320" w:lineRule="exact"/>
              <w:rPr>
                <w:rFonts w:cs="Arial"/>
              </w:rPr>
            </w:pPr>
            <w:r w:rsidRPr="00B71A1E">
              <w:rPr>
                <w:rFonts w:cs="Arial"/>
              </w:rPr>
              <w:t>Refreshments and exhibition viewing</w:t>
            </w:r>
          </w:p>
        </w:tc>
      </w:tr>
      <w:tr w:rsidR="00B71A1E" w:rsidRPr="00B71A1E" w14:paraId="158FC07B" w14:textId="77777777" w:rsidTr="00B71A1E">
        <w:tc>
          <w:tcPr>
            <w:tcW w:w="1418" w:type="dxa"/>
          </w:tcPr>
          <w:p w14:paraId="3A8EEDA4" w14:textId="77777777" w:rsidR="00B71A1E" w:rsidRPr="00B71A1E" w:rsidRDefault="00B71A1E" w:rsidP="00B71A1E">
            <w:pPr>
              <w:pStyle w:val="TableText"/>
              <w:spacing w:after="120" w:line="340" w:lineRule="exact"/>
              <w:rPr>
                <w:rFonts w:ascii="Arial" w:hAnsi="Arial" w:cs="Arial"/>
                <w:sz w:val="22"/>
                <w:szCs w:val="22"/>
              </w:rPr>
            </w:pPr>
            <w:r w:rsidRPr="00B71A1E">
              <w:rPr>
                <w:rFonts w:ascii="Arial" w:hAnsi="Arial" w:cs="Arial"/>
                <w:sz w:val="22"/>
                <w:szCs w:val="22"/>
              </w:rPr>
              <w:t>3.30</w:t>
            </w:r>
          </w:p>
          <w:p w14:paraId="68C9DA6A" w14:textId="77777777" w:rsidR="00B71A1E" w:rsidRPr="00B71A1E" w:rsidRDefault="00B71A1E" w:rsidP="006772B8">
            <w:pPr>
              <w:pStyle w:val="TableText"/>
              <w:spacing w:line="320" w:lineRule="exact"/>
              <w:rPr>
                <w:rFonts w:ascii="Arial" w:hAnsi="Arial" w:cs="Arial"/>
                <w:sz w:val="22"/>
                <w:szCs w:val="22"/>
              </w:rPr>
            </w:pPr>
          </w:p>
        </w:tc>
        <w:tc>
          <w:tcPr>
            <w:tcW w:w="7655" w:type="dxa"/>
          </w:tcPr>
          <w:p w14:paraId="22CCFA30" w14:textId="77777777" w:rsidR="00B71A1E" w:rsidRPr="00B71A1E" w:rsidRDefault="00B71A1E" w:rsidP="006772B8">
            <w:pPr>
              <w:spacing w:line="320" w:lineRule="exact"/>
              <w:rPr>
                <w:rFonts w:cs="Arial"/>
                <w:b/>
              </w:rPr>
            </w:pPr>
            <w:r w:rsidRPr="00B71A1E">
              <w:rPr>
                <w:rFonts w:cs="Arial"/>
                <w:b/>
              </w:rPr>
              <w:t>Workshops – session 2</w:t>
            </w:r>
          </w:p>
          <w:p w14:paraId="2CA6C992" w14:textId="4860BACB" w:rsidR="00B71A1E" w:rsidRPr="00B71A1E" w:rsidRDefault="00B71A1E" w:rsidP="006772B8">
            <w:pPr>
              <w:spacing w:after="120" w:line="320" w:lineRule="exact"/>
              <w:rPr>
                <w:rFonts w:cs="Arial"/>
              </w:rPr>
            </w:pPr>
            <w:r w:rsidRPr="00B71A1E">
              <w:rPr>
                <w:rFonts w:cs="Arial"/>
              </w:rPr>
              <w:t>An opportunity to attend a workshop from the list below</w:t>
            </w:r>
            <w:r>
              <w:rPr>
                <w:rFonts w:cs="Arial"/>
              </w:rPr>
              <w:t xml:space="preserve">. These sessions will </w:t>
            </w:r>
            <w:r w:rsidRPr="00B71A1E">
              <w:rPr>
                <w:rFonts w:cs="Arial"/>
              </w:rPr>
              <w:t>not be repeated.</w:t>
            </w:r>
          </w:p>
        </w:tc>
      </w:tr>
      <w:tr w:rsidR="00B71A1E" w:rsidRPr="00B71A1E" w14:paraId="06E8687B" w14:textId="77777777" w:rsidTr="00B71A1E">
        <w:tc>
          <w:tcPr>
            <w:tcW w:w="1418" w:type="dxa"/>
            <w:tcBorders>
              <w:top w:val="nil"/>
              <w:bottom w:val="single" w:sz="4" w:space="0" w:color="auto"/>
            </w:tcBorders>
          </w:tcPr>
          <w:p w14:paraId="25EE5953" w14:textId="77777777" w:rsidR="00B71A1E" w:rsidRPr="00B71A1E" w:rsidRDefault="00B71A1E" w:rsidP="006772B8">
            <w:pPr>
              <w:pStyle w:val="TableText"/>
              <w:spacing w:line="320" w:lineRule="exact"/>
              <w:rPr>
                <w:rFonts w:ascii="Arial" w:hAnsi="Arial" w:cs="Arial"/>
                <w:sz w:val="22"/>
                <w:szCs w:val="22"/>
              </w:rPr>
            </w:pPr>
            <w:r w:rsidRPr="00B71A1E">
              <w:rPr>
                <w:rFonts w:ascii="Arial" w:hAnsi="Arial" w:cs="Arial"/>
                <w:sz w:val="22"/>
                <w:szCs w:val="22"/>
              </w:rPr>
              <w:t>4.40</w:t>
            </w:r>
          </w:p>
        </w:tc>
        <w:tc>
          <w:tcPr>
            <w:tcW w:w="7655" w:type="dxa"/>
            <w:tcBorders>
              <w:top w:val="nil"/>
              <w:bottom w:val="single" w:sz="4" w:space="0" w:color="auto"/>
            </w:tcBorders>
          </w:tcPr>
          <w:p w14:paraId="43E57C3A" w14:textId="77777777" w:rsidR="00B71A1E" w:rsidRPr="00B71A1E" w:rsidRDefault="00B71A1E" w:rsidP="006772B8">
            <w:pPr>
              <w:pStyle w:val="TableText"/>
              <w:spacing w:after="120" w:line="320" w:lineRule="exact"/>
              <w:rPr>
                <w:rFonts w:ascii="Arial" w:hAnsi="Arial" w:cs="Arial"/>
                <w:bCs/>
                <w:sz w:val="22"/>
                <w:szCs w:val="22"/>
              </w:rPr>
            </w:pPr>
            <w:r w:rsidRPr="00B71A1E">
              <w:rPr>
                <w:rFonts w:ascii="Arial" w:hAnsi="Arial" w:cs="Arial"/>
                <w:b/>
                <w:bCs/>
                <w:sz w:val="22"/>
                <w:szCs w:val="22"/>
              </w:rPr>
              <w:t xml:space="preserve">Keynote session 3. Lessons from Inspection </w:t>
            </w:r>
          </w:p>
          <w:p w14:paraId="6161FB09" w14:textId="183F7FD4" w:rsidR="00B71A1E" w:rsidRPr="00B71A1E" w:rsidRDefault="00B71A1E" w:rsidP="006772B8">
            <w:pPr>
              <w:pStyle w:val="TableText"/>
              <w:spacing w:after="120" w:line="320" w:lineRule="exact"/>
              <w:rPr>
                <w:rFonts w:ascii="Arial" w:hAnsi="Arial" w:cs="Arial"/>
                <w:bCs/>
                <w:sz w:val="22"/>
                <w:szCs w:val="22"/>
              </w:rPr>
            </w:pPr>
            <w:r w:rsidRPr="00B71A1E">
              <w:rPr>
                <w:rFonts w:ascii="Arial" w:hAnsi="Arial" w:cs="Arial"/>
                <w:b/>
                <w:bCs/>
                <w:sz w:val="22"/>
                <w:szCs w:val="22"/>
              </w:rPr>
              <w:t>Zoë Billingham</w:t>
            </w:r>
            <w:r w:rsidRPr="00B71A1E">
              <w:rPr>
                <w:rFonts w:ascii="Arial" w:hAnsi="Arial" w:cs="Arial"/>
                <w:bCs/>
                <w:sz w:val="22"/>
                <w:szCs w:val="22"/>
              </w:rPr>
              <w:t>, HM Inspector, HMICFRS</w:t>
            </w:r>
          </w:p>
        </w:tc>
      </w:tr>
      <w:tr w:rsidR="00B71A1E" w:rsidRPr="00B71A1E" w14:paraId="4AC7A762" w14:textId="77777777" w:rsidTr="00B71A1E">
        <w:tc>
          <w:tcPr>
            <w:tcW w:w="1418" w:type="dxa"/>
            <w:tcBorders>
              <w:top w:val="single" w:sz="4" w:space="0" w:color="auto"/>
            </w:tcBorders>
          </w:tcPr>
          <w:p w14:paraId="1CFCF2DA" w14:textId="77777777" w:rsidR="00B71A1E" w:rsidRPr="00B71A1E" w:rsidRDefault="00B71A1E" w:rsidP="006772B8">
            <w:pPr>
              <w:pStyle w:val="TableText"/>
              <w:spacing w:after="120" w:line="320" w:lineRule="exact"/>
              <w:rPr>
                <w:rFonts w:ascii="Arial" w:hAnsi="Arial" w:cs="Arial"/>
                <w:sz w:val="22"/>
                <w:szCs w:val="22"/>
              </w:rPr>
            </w:pPr>
            <w:r w:rsidRPr="00B71A1E">
              <w:rPr>
                <w:rFonts w:ascii="Arial" w:hAnsi="Arial" w:cs="Arial"/>
                <w:sz w:val="22"/>
                <w:szCs w:val="22"/>
              </w:rPr>
              <w:lastRenderedPageBreak/>
              <w:t>5.30</w:t>
            </w:r>
          </w:p>
        </w:tc>
        <w:tc>
          <w:tcPr>
            <w:tcW w:w="7655" w:type="dxa"/>
            <w:tcBorders>
              <w:top w:val="single" w:sz="4" w:space="0" w:color="auto"/>
            </w:tcBorders>
          </w:tcPr>
          <w:p w14:paraId="2EFD6991" w14:textId="77777777" w:rsidR="00B71A1E" w:rsidRPr="00B71A1E" w:rsidRDefault="00B71A1E" w:rsidP="006772B8">
            <w:pPr>
              <w:pStyle w:val="TableText"/>
              <w:spacing w:line="320" w:lineRule="exact"/>
              <w:rPr>
                <w:rFonts w:ascii="Arial" w:hAnsi="Arial" w:cs="Arial"/>
                <w:b/>
                <w:sz w:val="22"/>
                <w:szCs w:val="22"/>
              </w:rPr>
            </w:pPr>
            <w:r w:rsidRPr="00B71A1E">
              <w:rPr>
                <w:rFonts w:ascii="Arial" w:hAnsi="Arial" w:cs="Arial"/>
                <w:b/>
                <w:sz w:val="22"/>
                <w:szCs w:val="22"/>
              </w:rPr>
              <w:t>Political group meetings</w:t>
            </w:r>
          </w:p>
        </w:tc>
      </w:tr>
      <w:tr w:rsidR="00B71A1E" w:rsidRPr="00B71A1E" w14:paraId="4EAB2A1C" w14:textId="77777777" w:rsidTr="00B71A1E">
        <w:tc>
          <w:tcPr>
            <w:tcW w:w="1418" w:type="dxa"/>
          </w:tcPr>
          <w:p w14:paraId="686D2DEB" w14:textId="77777777" w:rsidR="00B71A1E" w:rsidRPr="00B71A1E" w:rsidRDefault="00B71A1E" w:rsidP="006772B8">
            <w:pPr>
              <w:pStyle w:val="TableText"/>
              <w:spacing w:after="120" w:line="320" w:lineRule="exact"/>
              <w:rPr>
                <w:rFonts w:ascii="Arial" w:hAnsi="Arial" w:cs="Arial"/>
                <w:sz w:val="22"/>
                <w:szCs w:val="22"/>
              </w:rPr>
            </w:pPr>
            <w:r w:rsidRPr="00B71A1E">
              <w:rPr>
                <w:rFonts w:ascii="Arial" w:hAnsi="Arial" w:cs="Arial"/>
                <w:sz w:val="22"/>
                <w:szCs w:val="22"/>
              </w:rPr>
              <w:t>6.30</w:t>
            </w:r>
          </w:p>
        </w:tc>
        <w:tc>
          <w:tcPr>
            <w:tcW w:w="7655" w:type="dxa"/>
          </w:tcPr>
          <w:p w14:paraId="3F878FF9" w14:textId="77777777" w:rsidR="00B71A1E" w:rsidRPr="00B71A1E" w:rsidRDefault="00B71A1E" w:rsidP="006772B8">
            <w:pPr>
              <w:pStyle w:val="TableText"/>
              <w:spacing w:line="320" w:lineRule="exact"/>
              <w:rPr>
                <w:rFonts w:ascii="Arial" w:hAnsi="Arial" w:cs="Arial"/>
                <w:b/>
                <w:sz w:val="22"/>
                <w:szCs w:val="22"/>
              </w:rPr>
            </w:pPr>
            <w:r w:rsidRPr="00B71A1E">
              <w:rPr>
                <w:rFonts w:ascii="Arial" w:hAnsi="Arial" w:cs="Arial"/>
                <w:b/>
                <w:sz w:val="22"/>
                <w:szCs w:val="22"/>
              </w:rPr>
              <w:t>Fire authority meetings</w:t>
            </w:r>
          </w:p>
        </w:tc>
      </w:tr>
      <w:tr w:rsidR="00B71A1E" w:rsidRPr="00B71A1E" w14:paraId="7805C0C1" w14:textId="77777777" w:rsidTr="00B71A1E">
        <w:tc>
          <w:tcPr>
            <w:tcW w:w="1418" w:type="dxa"/>
          </w:tcPr>
          <w:p w14:paraId="177B482B" w14:textId="77777777" w:rsidR="00B71A1E" w:rsidRPr="00B71A1E" w:rsidRDefault="00B71A1E" w:rsidP="006772B8">
            <w:pPr>
              <w:pStyle w:val="TableText"/>
              <w:spacing w:after="120" w:line="320" w:lineRule="exact"/>
              <w:rPr>
                <w:rFonts w:ascii="Arial" w:hAnsi="Arial" w:cs="Arial"/>
                <w:sz w:val="22"/>
                <w:szCs w:val="22"/>
              </w:rPr>
            </w:pPr>
            <w:r w:rsidRPr="00B71A1E">
              <w:rPr>
                <w:rFonts w:ascii="Arial" w:hAnsi="Arial" w:cs="Arial"/>
                <w:sz w:val="22"/>
                <w:szCs w:val="22"/>
              </w:rPr>
              <w:t>7.15</w:t>
            </w:r>
          </w:p>
        </w:tc>
        <w:tc>
          <w:tcPr>
            <w:tcW w:w="7655" w:type="dxa"/>
          </w:tcPr>
          <w:p w14:paraId="6F8C64D9" w14:textId="77777777" w:rsidR="00B71A1E" w:rsidRPr="00B71A1E" w:rsidRDefault="00B71A1E" w:rsidP="006772B8">
            <w:pPr>
              <w:pStyle w:val="TableText"/>
              <w:spacing w:line="320" w:lineRule="exact"/>
              <w:rPr>
                <w:rFonts w:ascii="Arial" w:hAnsi="Arial" w:cs="Arial"/>
                <w:b/>
                <w:i/>
                <w:sz w:val="22"/>
                <w:szCs w:val="22"/>
              </w:rPr>
            </w:pPr>
            <w:r w:rsidRPr="00B71A1E">
              <w:rPr>
                <w:rFonts w:ascii="Arial" w:hAnsi="Arial" w:cs="Arial"/>
                <w:sz w:val="22"/>
                <w:szCs w:val="22"/>
              </w:rPr>
              <w:t xml:space="preserve">Drinks reception </w:t>
            </w:r>
          </w:p>
        </w:tc>
      </w:tr>
      <w:tr w:rsidR="00B71A1E" w:rsidRPr="00B71A1E" w14:paraId="4FF848D7" w14:textId="77777777" w:rsidTr="00B71A1E">
        <w:tc>
          <w:tcPr>
            <w:tcW w:w="1418" w:type="dxa"/>
          </w:tcPr>
          <w:p w14:paraId="0FC0A9EC" w14:textId="77777777" w:rsidR="00B71A1E" w:rsidRPr="00B71A1E" w:rsidRDefault="00B71A1E" w:rsidP="006772B8">
            <w:pPr>
              <w:pStyle w:val="TableText"/>
              <w:spacing w:after="120" w:line="320" w:lineRule="exact"/>
              <w:rPr>
                <w:rFonts w:ascii="Arial" w:hAnsi="Arial" w:cs="Arial"/>
                <w:sz w:val="22"/>
                <w:szCs w:val="22"/>
              </w:rPr>
            </w:pPr>
            <w:r w:rsidRPr="00B71A1E">
              <w:rPr>
                <w:rFonts w:ascii="Arial" w:hAnsi="Arial" w:cs="Arial"/>
                <w:sz w:val="22"/>
                <w:szCs w:val="22"/>
              </w:rPr>
              <w:t>8.00</w:t>
            </w:r>
          </w:p>
        </w:tc>
        <w:tc>
          <w:tcPr>
            <w:tcW w:w="7655" w:type="dxa"/>
          </w:tcPr>
          <w:p w14:paraId="6D43754F" w14:textId="77777777" w:rsidR="00B71A1E" w:rsidRPr="00B71A1E" w:rsidRDefault="00B71A1E" w:rsidP="006772B8">
            <w:pPr>
              <w:pStyle w:val="TableText"/>
              <w:spacing w:line="320" w:lineRule="exact"/>
              <w:rPr>
                <w:rFonts w:ascii="Arial" w:hAnsi="Arial" w:cs="Arial"/>
                <w:b/>
                <w:i/>
                <w:sz w:val="22"/>
                <w:szCs w:val="22"/>
              </w:rPr>
            </w:pPr>
            <w:r w:rsidRPr="00B71A1E">
              <w:rPr>
                <w:rFonts w:ascii="Arial" w:hAnsi="Arial" w:cs="Arial"/>
                <w:sz w:val="22"/>
                <w:szCs w:val="22"/>
              </w:rPr>
              <w:t xml:space="preserve">Conference dinner </w:t>
            </w:r>
          </w:p>
        </w:tc>
      </w:tr>
      <w:tr w:rsidR="00B71A1E" w:rsidRPr="00B71A1E" w14:paraId="7BCCB7F6" w14:textId="77777777" w:rsidTr="00B71A1E">
        <w:tc>
          <w:tcPr>
            <w:tcW w:w="9073" w:type="dxa"/>
            <w:gridSpan w:val="2"/>
          </w:tcPr>
          <w:p w14:paraId="030F44BD" w14:textId="77777777" w:rsidR="00B71A1E" w:rsidRPr="00B71A1E" w:rsidRDefault="00B71A1E" w:rsidP="006772B8">
            <w:pPr>
              <w:pStyle w:val="TableText"/>
              <w:spacing w:before="240" w:after="240" w:line="320" w:lineRule="exact"/>
              <w:rPr>
                <w:rFonts w:ascii="Arial" w:hAnsi="Arial" w:cs="Arial"/>
                <w:sz w:val="22"/>
                <w:szCs w:val="22"/>
              </w:rPr>
            </w:pPr>
            <w:r w:rsidRPr="00B71A1E">
              <w:rPr>
                <w:rFonts w:ascii="Arial" w:hAnsi="Arial" w:cs="Arial"/>
                <w:b/>
                <w:sz w:val="22"/>
                <w:szCs w:val="22"/>
              </w:rPr>
              <w:t>Wednesday 13 March 2019</w:t>
            </w:r>
          </w:p>
        </w:tc>
      </w:tr>
      <w:tr w:rsidR="00B71A1E" w:rsidRPr="00B71A1E" w14:paraId="653E98C6" w14:textId="77777777" w:rsidTr="00B71A1E">
        <w:tc>
          <w:tcPr>
            <w:tcW w:w="1418" w:type="dxa"/>
          </w:tcPr>
          <w:p w14:paraId="77BA4623" w14:textId="77777777" w:rsidR="00B71A1E" w:rsidRPr="00B71A1E" w:rsidRDefault="00B71A1E" w:rsidP="006772B8">
            <w:pPr>
              <w:pStyle w:val="TableText"/>
              <w:spacing w:after="120" w:line="320" w:lineRule="exact"/>
              <w:rPr>
                <w:rFonts w:ascii="Arial" w:hAnsi="Arial" w:cs="Arial"/>
                <w:sz w:val="22"/>
                <w:szCs w:val="22"/>
              </w:rPr>
            </w:pPr>
            <w:r w:rsidRPr="00B71A1E">
              <w:rPr>
                <w:rFonts w:ascii="Arial" w:hAnsi="Arial" w:cs="Arial"/>
                <w:sz w:val="22"/>
                <w:szCs w:val="22"/>
              </w:rPr>
              <w:t>09.00</w:t>
            </w:r>
          </w:p>
        </w:tc>
        <w:tc>
          <w:tcPr>
            <w:tcW w:w="7655" w:type="dxa"/>
          </w:tcPr>
          <w:p w14:paraId="4021A187" w14:textId="77777777" w:rsidR="00B71A1E" w:rsidRPr="00B71A1E" w:rsidRDefault="00B71A1E" w:rsidP="006772B8">
            <w:pPr>
              <w:pStyle w:val="TableText"/>
              <w:spacing w:line="320" w:lineRule="exact"/>
              <w:rPr>
                <w:rFonts w:ascii="Arial" w:hAnsi="Arial" w:cs="Arial"/>
                <w:sz w:val="22"/>
                <w:szCs w:val="22"/>
              </w:rPr>
            </w:pPr>
            <w:r w:rsidRPr="00B71A1E">
              <w:rPr>
                <w:rFonts w:ascii="Arial" w:hAnsi="Arial" w:cs="Arial"/>
                <w:sz w:val="22"/>
                <w:szCs w:val="22"/>
              </w:rPr>
              <w:t>Registration for new delegates, refreshments and exhibition viewing</w:t>
            </w:r>
          </w:p>
        </w:tc>
      </w:tr>
      <w:tr w:rsidR="00B71A1E" w:rsidRPr="00B71A1E" w14:paraId="371177AB" w14:textId="77777777" w:rsidTr="00B71A1E">
        <w:tc>
          <w:tcPr>
            <w:tcW w:w="1418" w:type="dxa"/>
          </w:tcPr>
          <w:p w14:paraId="2D77D0E0" w14:textId="77777777" w:rsidR="00B71A1E" w:rsidRPr="00B71A1E" w:rsidRDefault="00B71A1E" w:rsidP="006772B8">
            <w:pPr>
              <w:pStyle w:val="TableText"/>
              <w:spacing w:after="120" w:line="320" w:lineRule="exact"/>
              <w:rPr>
                <w:rFonts w:ascii="Arial" w:hAnsi="Arial" w:cs="Arial"/>
                <w:sz w:val="22"/>
                <w:szCs w:val="22"/>
              </w:rPr>
            </w:pPr>
            <w:r w:rsidRPr="00B71A1E">
              <w:rPr>
                <w:rFonts w:ascii="Arial" w:hAnsi="Arial" w:cs="Arial"/>
                <w:sz w:val="22"/>
                <w:szCs w:val="22"/>
              </w:rPr>
              <w:t>09.30</w:t>
            </w:r>
          </w:p>
        </w:tc>
        <w:tc>
          <w:tcPr>
            <w:tcW w:w="7655" w:type="dxa"/>
          </w:tcPr>
          <w:p w14:paraId="6894FF42" w14:textId="77777777" w:rsidR="00B71A1E" w:rsidRPr="00B71A1E" w:rsidRDefault="00B71A1E" w:rsidP="006772B8">
            <w:pPr>
              <w:pStyle w:val="TableText"/>
              <w:spacing w:line="320" w:lineRule="exact"/>
              <w:rPr>
                <w:rFonts w:ascii="Arial" w:hAnsi="Arial" w:cs="Arial"/>
                <w:b/>
                <w:sz w:val="22"/>
                <w:szCs w:val="22"/>
              </w:rPr>
            </w:pPr>
            <w:r w:rsidRPr="00B71A1E">
              <w:rPr>
                <w:rFonts w:ascii="Arial" w:hAnsi="Arial" w:cs="Arial"/>
                <w:b/>
                <w:sz w:val="22"/>
                <w:szCs w:val="22"/>
              </w:rPr>
              <w:t>Welcome to day two from the conference chair</w:t>
            </w:r>
          </w:p>
        </w:tc>
      </w:tr>
      <w:tr w:rsidR="00B71A1E" w:rsidRPr="00B71A1E" w14:paraId="3C6FC8F5" w14:textId="77777777" w:rsidTr="00B71A1E">
        <w:tc>
          <w:tcPr>
            <w:tcW w:w="1418" w:type="dxa"/>
          </w:tcPr>
          <w:p w14:paraId="19C706A0" w14:textId="2E6EC032" w:rsidR="00B71A1E" w:rsidRPr="00B71A1E" w:rsidRDefault="00B71A1E" w:rsidP="006772B8">
            <w:pPr>
              <w:pStyle w:val="TableText"/>
              <w:spacing w:after="120" w:line="320" w:lineRule="exact"/>
              <w:rPr>
                <w:rFonts w:ascii="Arial" w:hAnsi="Arial" w:cs="Arial"/>
                <w:sz w:val="22"/>
                <w:szCs w:val="22"/>
              </w:rPr>
            </w:pPr>
            <w:r w:rsidRPr="00B71A1E">
              <w:rPr>
                <w:rFonts w:ascii="Arial" w:hAnsi="Arial" w:cs="Arial"/>
                <w:sz w:val="22"/>
                <w:szCs w:val="22"/>
              </w:rPr>
              <w:t>09.40</w:t>
            </w:r>
          </w:p>
        </w:tc>
        <w:tc>
          <w:tcPr>
            <w:tcW w:w="7655" w:type="dxa"/>
          </w:tcPr>
          <w:p w14:paraId="13B907E0" w14:textId="211669C7" w:rsidR="00B71A1E" w:rsidRPr="00B71A1E" w:rsidRDefault="00B71A1E" w:rsidP="00FC692D">
            <w:pPr>
              <w:spacing w:after="120" w:line="320" w:lineRule="exact"/>
              <w:rPr>
                <w:rFonts w:cs="Arial"/>
              </w:rPr>
            </w:pPr>
            <w:r w:rsidRPr="00B71A1E">
              <w:rPr>
                <w:rFonts w:cs="Arial"/>
                <w:b/>
              </w:rPr>
              <w:t xml:space="preserve">Keynote session 4.  </w:t>
            </w:r>
            <w:r w:rsidR="00FC692D" w:rsidRPr="00B71A1E">
              <w:rPr>
                <w:rFonts w:cs="Arial"/>
                <w:b/>
              </w:rPr>
              <w:t>Fire finance/spending review</w:t>
            </w:r>
          </w:p>
        </w:tc>
      </w:tr>
      <w:tr w:rsidR="00B71A1E" w:rsidRPr="00B71A1E" w14:paraId="6AB04FB9" w14:textId="77777777" w:rsidTr="00B71A1E">
        <w:tc>
          <w:tcPr>
            <w:tcW w:w="1418" w:type="dxa"/>
          </w:tcPr>
          <w:p w14:paraId="277D3BC4" w14:textId="03171C10" w:rsidR="00B71A1E" w:rsidRPr="00B71A1E" w:rsidRDefault="00FC692D" w:rsidP="006772B8">
            <w:pPr>
              <w:pStyle w:val="TableText"/>
              <w:spacing w:after="120" w:line="320" w:lineRule="exact"/>
              <w:rPr>
                <w:rFonts w:ascii="Arial" w:hAnsi="Arial" w:cs="Arial"/>
                <w:sz w:val="22"/>
                <w:szCs w:val="22"/>
              </w:rPr>
            </w:pPr>
            <w:r>
              <w:rPr>
                <w:rFonts w:ascii="Arial" w:hAnsi="Arial" w:cs="Arial"/>
                <w:sz w:val="22"/>
                <w:szCs w:val="22"/>
              </w:rPr>
              <w:t>10.25</w:t>
            </w:r>
          </w:p>
        </w:tc>
        <w:tc>
          <w:tcPr>
            <w:tcW w:w="7655" w:type="dxa"/>
          </w:tcPr>
          <w:p w14:paraId="37FFC834" w14:textId="35BCA518" w:rsidR="00B71A1E" w:rsidRPr="00B71A1E" w:rsidRDefault="00B71A1E" w:rsidP="00FC692D">
            <w:pPr>
              <w:pStyle w:val="TableText"/>
              <w:spacing w:after="120" w:line="320" w:lineRule="exact"/>
              <w:rPr>
                <w:rFonts w:ascii="Arial" w:hAnsi="Arial" w:cs="Arial"/>
                <w:b/>
                <w:sz w:val="22"/>
                <w:szCs w:val="22"/>
              </w:rPr>
            </w:pPr>
            <w:r w:rsidRPr="00B71A1E">
              <w:rPr>
                <w:rFonts w:ascii="Arial" w:hAnsi="Arial" w:cs="Arial"/>
                <w:b/>
                <w:sz w:val="22"/>
                <w:szCs w:val="22"/>
              </w:rPr>
              <w:t xml:space="preserve">Keynote session 5.  </w:t>
            </w:r>
            <w:r w:rsidR="00FC692D" w:rsidRPr="00FC692D">
              <w:rPr>
                <w:rFonts w:ascii="Arial" w:hAnsi="Arial" w:cs="Arial"/>
                <w:b/>
                <w:sz w:val="22"/>
                <w:szCs w:val="22"/>
              </w:rPr>
              <w:t>Building safety -  beyond the</w:t>
            </w:r>
            <w:r w:rsidR="00FC692D" w:rsidRPr="00FC692D">
              <w:rPr>
                <w:rFonts w:ascii="Arial" w:hAnsi="Arial" w:cs="Arial"/>
                <w:b/>
                <w:bCs/>
                <w:sz w:val="22"/>
                <w:szCs w:val="22"/>
              </w:rPr>
              <w:t xml:space="preserve"> Hackitt Review</w:t>
            </w:r>
            <w:r w:rsidR="00FC692D" w:rsidRPr="00B71A1E">
              <w:rPr>
                <w:rFonts w:ascii="Arial" w:hAnsi="Arial" w:cs="Arial"/>
                <w:b/>
                <w:sz w:val="22"/>
                <w:szCs w:val="22"/>
              </w:rPr>
              <w:t xml:space="preserve"> </w:t>
            </w:r>
          </w:p>
        </w:tc>
      </w:tr>
      <w:tr w:rsidR="00B71A1E" w:rsidRPr="00B71A1E" w14:paraId="2D9E5B5D" w14:textId="77777777" w:rsidTr="00B71A1E">
        <w:tc>
          <w:tcPr>
            <w:tcW w:w="1418" w:type="dxa"/>
          </w:tcPr>
          <w:p w14:paraId="08EF6E70" w14:textId="77777777" w:rsidR="00B71A1E" w:rsidRPr="00B71A1E" w:rsidRDefault="00B71A1E" w:rsidP="006772B8">
            <w:pPr>
              <w:pStyle w:val="TableText"/>
              <w:spacing w:after="120" w:line="320" w:lineRule="exact"/>
              <w:rPr>
                <w:rFonts w:ascii="Arial" w:hAnsi="Arial" w:cs="Arial"/>
                <w:sz w:val="22"/>
                <w:szCs w:val="22"/>
              </w:rPr>
            </w:pPr>
            <w:r w:rsidRPr="00B71A1E">
              <w:rPr>
                <w:rFonts w:ascii="Arial" w:hAnsi="Arial" w:cs="Arial"/>
                <w:sz w:val="22"/>
                <w:szCs w:val="22"/>
              </w:rPr>
              <w:t>11.20</w:t>
            </w:r>
          </w:p>
        </w:tc>
        <w:tc>
          <w:tcPr>
            <w:tcW w:w="7655" w:type="dxa"/>
          </w:tcPr>
          <w:p w14:paraId="646C6653" w14:textId="77777777" w:rsidR="00B71A1E" w:rsidRPr="00B71A1E" w:rsidRDefault="00B71A1E" w:rsidP="006772B8">
            <w:pPr>
              <w:pStyle w:val="TableText"/>
              <w:spacing w:after="120" w:line="320" w:lineRule="exact"/>
              <w:rPr>
                <w:rFonts w:ascii="Arial" w:hAnsi="Arial" w:cs="Arial"/>
                <w:b/>
                <w:sz w:val="22"/>
                <w:szCs w:val="22"/>
              </w:rPr>
            </w:pPr>
            <w:r w:rsidRPr="00B71A1E">
              <w:rPr>
                <w:rFonts w:ascii="Arial" w:hAnsi="Arial" w:cs="Arial"/>
                <w:sz w:val="22"/>
                <w:szCs w:val="22"/>
              </w:rPr>
              <w:t>Refreshments and exhibition viewing</w:t>
            </w:r>
          </w:p>
        </w:tc>
      </w:tr>
      <w:tr w:rsidR="00B71A1E" w:rsidRPr="00B71A1E" w14:paraId="682FB5F1" w14:textId="77777777" w:rsidTr="00B71A1E">
        <w:tc>
          <w:tcPr>
            <w:tcW w:w="1418" w:type="dxa"/>
          </w:tcPr>
          <w:p w14:paraId="2F23D721" w14:textId="77777777" w:rsidR="00B71A1E" w:rsidRPr="00B71A1E" w:rsidRDefault="00B71A1E" w:rsidP="006772B8">
            <w:pPr>
              <w:pStyle w:val="TableText"/>
              <w:spacing w:after="120" w:line="320" w:lineRule="exact"/>
              <w:rPr>
                <w:rFonts w:ascii="Arial" w:hAnsi="Arial" w:cs="Arial"/>
                <w:sz w:val="22"/>
                <w:szCs w:val="22"/>
              </w:rPr>
            </w:pPr>
            <w:r w:rsidRPr="00B71A1E">
              <w:rPr>
                <w:rFonts w:ascii="Arial" w:hAnsi="Arial" w:cs="Arial"/>
                <w:sz w:val="22"/>
                <w:szCs w:val="22"/>
              </w:rPr>
              <w:t>11.50</w:t>
            </w:r>
          </w:p>
        </w:tc>
        <w:tc>
          <w:tcPr>
            <w:tcW w:w="7655" w:type="dxa"/>
          </w:tcPr>
          <w:p w14:paraId="0D00C663" w14:textId="77777777" w:rsidR="00B71A1E" w:rsidRPr="00B71A1E" w:rsidRDefault="00B71A1E" w:rsidP="006772B8">
            <w:pPr>
              <w:pStyle w:val="TableText"/>
              <w:spacing w:after="120" w:line="320" w:lineRule="exact"/>
              <w:rPr>
                <w:rFonts w:ascii="Arial" w:hAnsi="Arial" w:cs="Arial"/>
                <w:b/>
                <w:sz w:val="22"/>
                <w:szCs w:val="22"/>
              </w:rPr>
            </w:pPr>
            <w:r w:rsidRPr="00B71A1E">
              <w:rPr>
                <w:rFonts w:ascii="Arial" w:hAnsi="Arial" w:cs="Arial"/>
                <w:b/>
                <w:sz w:val="22"/>
                <w:szCs w:val="22"/>
              </w:rPr>
              <w:t>Keynote session 6. Dealing with major incidents</w:t>
            </w:r>
          </w:p>
          <w:p w14:paraId="0D0732AC" w14:textId="2879167C" w:rsidR="00B71A1E" w:rsidRPr="00B71A1E" w:rsidRDefault="00B71A1E" w:rsidP="00B71A1E">
            <w:pPr>
              <w:pStyle w:val="TableText"/>
              <w:spacing w:after="120" w:line="320" w:lineRule="exact"/>
              <w:rPr>
                <w:rFonts w:ascii="Arial" w:hAnsi="Arial" w:cs="Arial"/>
                <w:sz w:val="22"/>
                <w:szCs w:val="22"/>
              </w:rPr>
            </w:pPr>
            <w:r w:rsidRPr="00B71A1E">
              <w:rPr>
                <w:rFonts w:ascii="Arial" w:hAnsi="Arial" w:cs="Arial"/>
                <w:sz w:val="22"/>
                <w:szCs w:val="22"/>
              </w:rPr>
              <w:t xml:space="preserve">(eg Wildfires, Manchester bomb or Grenfell) </w:t>
            </w:r>
            <w:r w:rsidR="00976E5A">
              <w:rPr>
                <w:rFonts w:ascii="Arial" w:hAnsi="Arial" w:cs="Arial"/>
                <w:sz w:val="22"/>
                <w:szCs w:val="22"/>
              </w:rPr>
              <w:t>NB the</w:t>
            </w:r>
            <w:r w:rsidR="007203B0">
              <w:rPr>
                <w:rFonts w:ascii="Arial" w:hAnsi="Arial" w:cs="Arial"/>
                <w:sz w:val="22"/>
                <w:szCs w:val="22"/>
              </w:rPr>
              <w:t xml:space="preserve"> content of this session will depend on what has been published by the Grenfell Inquiry</w:t>
            </w:r>
            <w:r w:rsidRPr="00B71A1E">
              <w:rPr>
                <w:rFonts w:ascii="Arial" w:hAnsi="Arial" w:cs="Arial"/>
                <w:sz w:val="22"/>
                <w:szCs w:val="22"/>
              </w:rPr>
              <w:t xml:space="preserve">  </w:t>
            </w:r>
          </w:p>
        </w:tc>
      </w:tr>
      <w:tr w:rsidR="00B71A1E" w:rsidRPr="00B71A1E" w14:paraId="1ABB0D18" w14:textId="77777777" w:rsidTr="00B71A1E">
        <w:tc>
          <w:tcPr>
            <w:tcW w:w="1418" w:type="dxa"/>
          </w:tcPr>
          <w:p w14:paraId="0963C701" w14:textId="77777777" w:rsidR="00B71A1E" w:rsidRPr="00B71A1E" w:rsidRDefault="00B71A1E" w:rsidP="006772B8">
            <w:pPr>
              <w:pStyle w:val="TableText"/>
              <w:spacing w:after="120" w:line="320" w:lineRule="exact"/>
              <w:rPr>
                <w:rFonts w:ascii="Arial" w:hAnsi="Arial" w:cs="Arial"/>
                <w:sz w:val="22"/>
                <w:szCs w:val="22"/>
              </w:rPr>
            </w:pPr>
            <w:r w:rsidRPr="00B71A1E">
              <w:rPr>
                <w:rFonts w:ascii="Arial" w:hAnsi="Arial" w:cs="Arial"/>
                <w:sz w:val="22"/>
                <w:szCs w:val="22"/>
              </w:rPr>
              <w:t>12.30</w:t>
            </w:r>
          </w:p>
        </w:tc>
        <w:tc>
          <w:tcPr>
            <w:tcW w:w="7655" w:type="dxa"/>
          </w:tcPr>
          <w:p w14:paraId="53D62CC8" w14:textId="77777777" w:rsidR="00B71A1E" w:rsidRPr="00B71A1E" w:rsidRDefault="00B71A1E" w:rsidP="006772B8">
            <w:pPr>
              <w:pStyle w:val="TableText"/>
              <w:spacing w:after="120" w:line="320" w:lineRule="exact"/>
              <w:rPr>
                <w:rFonts w:ascii="Arial" w:hAnsi="Arial" w:cs="Arial"/>
                <w:sz w:val="22"/>
                <w:szCs w:val="22"/>
              </w:rPr>
            </w:pPr>
            <w:r w:rsidRPr="00B71A1E">
              <w:rPr>
                <w:rFonts w:ascii="Arial" w:hAnsi="Arial" w:cs="Arial"/>
                <w:sz w:val="22"/>
                <w:szCs w:val="22"/>
              </w:rPr>
              <w:t>Conference close, lunch, exhibition viewing and networking</w:t>
            </w:r>
          </w:p>
          <w:p w14:paraId="5A80D011" w14:textId="77777777" w:rsidR="00B71A1E" w:rsidRPr="00B71A1E" w:rsidRDefault="00B71A1E" w:rsidP="006772B8">
            <w:pPr>
              <w:spacing w:line="320" w:lineRule="exact"/>
              <w:rPr>
                <w:rFonts w:cs="Arial"/>
                <w:b/>
              </w:rPr>
            </w:pPr>
            <w:r w:rsidRPr="00B71A1E">
              <w:rPr>
                <w:rFonts w:cs="Arial"/>
              </w:rPr>
              <w:t xml:space="preserve">Chair: </w:t>
            </w:r>
            <w:r w:rsidRPr="00B71A1E">
              <w:rPr>
                <w:rFonts w:cs="Arial"/>
                <w:b/>
              </w:rPr>
              <w:t xml:space="preserve">Councillor Ian Stephens, </w:t>
            </w:r>
            <w:r w:rsidRPr="00B71A1E">
              <w:rPr>
                <w:rFonts w:cs="Arial"/>
              </w:rPr>
              <w:t>Chair LGA Fire Services Management Committee and Isle of Wight Council</w:t>
            </w:r>
          </w:p>
        </w:tc>
      </w:tr>
    </w:tbl>
    <w:p w14:paraId="14F2214C" w14:textId="77777777" w:rsidR="00B71A1E" w:rsidRDefault="00B71A1E" w:rsidP="00B71A1E">
      <w:pPr>
        <w:spacing w:line="340" w:lineRule="exact"/>
      </w:pPr>
    </w:p>
    <w:p w14:paraId="7F76639E" w14:textId="7B78326F" w:rsidR="00B71A1E" w:rsidRDefault="00B71A1E" w:rsidP="00B71A1E">
      <w:pPr>
        <w:spacing w:before="240" w:after="240"/>
        <w:rPr>
          <w:rStyle w:val="ReportTemplate"/>
        </w:rPr>
      </w:pPr>
    </w:p>
    <w:p w14:paraId="5837A1C7" w14:textId="77777777" w:rsidR="009B6F95" w:rsidRDefault="009B6F95" w:rsidP="007E31B3">
      <w:pPr>
        <w:ind w:left="0" w:firstLine="0"/>
        <w:rPr>
          <w:rStyle w:val="ReportTemplate"/>
        </w:rPr>
      </w:pPr>
    </w:p>
    <w:p w14:paraId="5837A1C8" w14:textId="77777777" w:rsidR="009B6F95" w:rsidRPr="00C803F3" w:rsidRDefault="009B6F95"/>
    <w:sectPr w:rsidR="009B6F95" w:rsidRPr="00C803F3" w:rsidSect="00B71A1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194576" w:rsidRPr="00C803F3" w:rsidRDefault="00194576" w:rsidP="00C803F3">
      <w:r>
        <w:separator/>
      </w:r>
    </w:p>
  </w:endnote>
  <w:endnote w:type="continuationSeparator" w:id="0">
    <w:p w14:paraId="5837A1CE" w14:textId="77777777" w:rsidR="00194576" w:rsidRPr="00C803F3" w:rsidRDefault="00194576"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194576" w:rsidRPr="00C803F3" w:rsidRDefault="00194576" w:rsidP="00C803F3">
      <w:r>
        <w:separator/>
      </w:r>
    </w:p>
  </w:footnote>
  <w:footnote w:type="continuationSeparator" w:id="0">
    <w:p w14:paraId="5837A1CC" w14:textId="77777777" w:rsidR="00194576" w:rsidRPr="00C803F3" w:rsidRDefault="00194576"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194576" w:rsidRDefault="00194576">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94576" w:rsidRPr="00C25CA7" w14:paraId="5837A1D2" w14:textId="77777777" w:rsidTr="000F69FB">
      <w:trPr>
        <w:trHeight w:val="416"/>
      </w:trPr>
      <w:tc>
        <w:tcPr>
          <w:tcW w:w="5812" w:type="dxa"/>
          <w:vMerge w:val="restart"/>
        </w:tcPr>
        <w:p w14:paraId="5837A1D0" w14:textId="77777777" w:rsidR="00194576" w:rsidRPr="00C803F3" w:rsidRDefault="00194576"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38604E19" w14:textId="3461C860" w:rsidR="00194576" w:rsidRDefault="00194576" w:rsidP="00B1600E">
              <w:pPr>
                <w:ind w:left="0" w:firstLine="0"/>
                <w:rPr>
                  <w:b/>
                </w:rPr>
              </w:pPr>
              <w:r w:rsidRPr="00B1600E">
                <w:rPr>
                  <w:b/>
                </w:rPr>
                <w:t>Fire Services Management Committee</w:t>
              </w:r>
            </w:p>
            <w:p w14:paraId="5837A1D1" w14:textId="61A0D5E5" w:rsidR="00194576" w:rsidRPr="00C803F3" w:rsidRDefault="00194576" w:rsidP="00B1600E">
              <w:pPr>
                <w:ind w:left="0" w:firstLine="0"/>
              </w:pPr>
            </w:p>
          </w:tc>
        </w:sdtContent>
      </w:sdt>
    </w:tr>
    <w:tr w:rsidR="00194576" w14:paraId="5837A1D5" w14:textId="77777777" w:rsidTr="000F69FB">
      <w:trPr>
        <w:trHeight w:val="406"/>
      </w:trPr>
      <w:tc>
        <w:tcPr>
          <w:tcW w:w="5812" w:type="dxa"/>
          <w:vMerge/>
        </w:tcPr>
        <w:p w14:paraId="5837A1D3" w14:textId="77777777" w:rsidR="00194576" w:rsidRPr="00A627DD" w:rsidRDefault="00194576" w:rsidP="00C803F3"/>
      </w:tc>
      <w:tc>
        <w:tcPr>
          <w:tcW w:w="4106" w:type="dxa"/>
        </w:tcPr>
        <w:sdt>
          <w:sdtPr>
            <w:alias w:val="Date"/>
            <w:tag w:val="Date"/>
            <w:id w:val="-488943452"/>
            <w:placeholder>
              <w:docPart w:val="DC36D9B85A214F14AB68618A90760C36"/>
            </w:placeholder>
            <w:date w:fullDate="2018-09-20T00:00:00Z">
              <w:dateFormat w:val="dd MMMM yyyy"/>
              <w:lid w:val="en-GB"/>
              <w:storeMappedDataAs w:val="dateTime"/>
              <w:calendar w:val="gregorian"/>
            </w:date>
          </w:sdtPr>
          <w:sdtEndPr/>
          <w:sdtContent>
            <w:p w14:paraId="5837A1D4" w14:textId="3259B827" w:rsidR="00194576" w:rsidRPr="00C803F3" w:rsidRDefault="00194576" w:rsidP="005F03EE">
              <w:r>
                <w:t>20 September 2018</w:t>
              </w:r>
            </w:p>
          </w:sdtContent>
        </w:sdt>
      </w:tc>
    </w:tr>
    <w:tr w:rsidR="00194576" w:rsidRPr="00C25CA7" w14:paraId="5837A1D8" w14:textId="77777777" w:rsidTr="000F69FB">
      <w:trPr>
        <w:trHeight w:val="89"/>
      </w:trPr>
      <w:tc>
        <w:tcPr>
          <w:tcW w:w="5812" w:type="dxa"/>
          <w:vMerge/>
        </w:tcPr>
        <w:p w14:paraId="5837A1D6" w14:textId="77777777" w:rsidR="00194576" w:rsidRPr="00A627DD" w:rsidRDefault="00194576" w:rsidP="00C803F3"/>
      </w:tc>
      <w:tc>
        <w:tcPr>
          <w:tcW w:w="4106" w:type="dxa"/>
        </w:tcPr>
        <w:sdt>
          <w:sdtPr>
            <w:alias w:val="Item no."/>
            <w:tag w:val="Item no."/>
            <w:id w:val="-624237752"/>
            <w:placeholder>
              <w:docPart w:val="E82C81CF1FFA4ABEBE434B5B73B7C3E5"/>
            </w:placeholder>
          </w:sdtPr>
          <w:sdtEndPr/>
          <w:sdtContent>
            <w:p w14:paraId="5837A1D7" w14:textId="48607B20" w:rsidR="00194576" w:rsidRPr="00C803F3" w:rsidRDefault="00194576" w:rsidP="00594199">
              <w:r>
                <w:t xml:space="preserve">  </w:t>
              </w:r>
            </w:p>
          </w:sdtContent>
        </w:sdt>
      </w:tc>
    </w:tr>
  </w:tbl>
  <w:p w14:paraId="5837A1D9" w14:textId="77777777" w:rsidR="00194576" w:rsidRDefault="001945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84115D"/>
    <w:multiLevelType w:val="hybridMultilevel"/>
    <w:tmpl w:val="894CC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45C5C"/>
    <w:rsid w:val="00082FA3"/>
    <w:rsid w:val="000F69FB"/>
    <w:rsid w:val="00164BCA"/>
    <w:rsid w:val="001934E6"/>
    <w:rsid w:val="00194576"/>
    <w:rsid w:val="001A1F88"/>
    <w:rsid w:val="001B36CE"/>
    <w:rsid w:val="0022536D"/>
    <w:rsid w:val="002539E9"/>
    <w:rsid w:val="00301A51"/>
    <w:rsid w:val="00437ADC"/>
    <w:rsid w:val="004815E8"/>
    <w:rsid w:val="005004FF"/>
    <w:rsid w:val="00594199"/>
    <w:rsid w:val="005F03EE"/>
    <w:rsid w:val="0068515E"/>
    <w:rsid w:val="00712C86"/>
    <w:rsid w:val="007203B0"/>
    <w:rsid w:val="007613D5"/>
    <w:rsid w:val="007622BA"/>
    <w:rsid w:val="00772891"/>
    <w:rsid w:val="00773C38"/>
    <w:rsid w:val="00795C95"/>
    <w:rsid w:val="007E31B3"/>
    <w:rsid w:val="007E6091"/>
    <w:rsid w:val="0080661C"/>
    <w:rsid w:val="00872309"/>
    <w:rsid w:val="00891AE9"/>
    <w:rsid w:val="008A6E65"/>
    <w:rsid w:val="009117BF"/>
    <w:rsid w:val="00914BFB"/>
    <w:rsid w:val="00976E5A"/>
    <w:rsid w:val="009B06F3"/>
    <w:rsid w:val="009B1AA8"/>
    <w:rsid w:val="009B6F95"/>
    <w:rsid w:val="00B12C9C"/>
    <w:rsid w:val="00B1600E"/>
    <w:rsid w:val="00B71A1E"/>
    <w:rsid w:val="00B84F31"/>
    <w:rsid w:val="00BB2587"/>
    <w:rsid w:val="00C243D3"/>
    <w:rsid w:val="00C33FB5"/>
    <w:rsid w:val="00C803F3"/>
    <w:rsid w:val="00D45B4D"/>
    <w:rsid w:val="00DA7394"/>
    <w:rsid w:val="00DA7CA7"/>
    <w:rsid w:val="00DB5E7A"/>
    <w:rsid w:val="00E2111C"/>
    <w:rsid w:val="00EC1B70"/>
    <w:rsid w:val="00F97EAA"/>
    <w:rsid w:val="00FA2921"/>
    <w:rsid w:val="00FC69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qFormat/>
    <w:rsid w:val="00B71A1E"/>
    <w:pPr>
      <w:keepNext/>
      <w:spacing w:after="0" w:line="240" w:lineRule="auto"/>
      <w:ind w:left="0" w:firstLine="0"/>
      <w:outlineLvl w:val="1"/>
    </w:pPr>
    <w:rPr>
      <w:rFonts w:ascii="Frutiger 45 Light" w:eastAsia="Times New Roman" w:hAnsi="Frutiger 45 Light" w:cs="Times New Roman"/>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CommentReference">
    <w:name w:val="annotation reference"/>
    <w:basedOn w:val="DefaultParagraphFont"/>
    <w:uiPriority w:val="99"/>
    <w:semiHidden/>
    <w:unhideWhenUsed/>
    <w:rsid w:val="00C33FB5"/>
    <w:rPr>
      <w:sz w:val="16"/>
      <w:szCs w:val="16"/>
    </w:rPr>
  </w:style>
  <w:style w:type="paragraph" w:styleId="CommentText">
    <w:name w:val="annotation text"/>
    <w:basedOn w:val="Normal"/>
    <w:link w:val="CommentTextChar"/>
    <w:uiPriority w:val="99"/>
    <w:semiHidden/>
    <w:unhideWhenUsed/>
    <w:rsid w:val="00C33FB5"/>
    <w:pPr>
      <w:spacing w:line="240" w:lineRule="auto"/>
    </w:pPr>
    <w:rPr>
      <w:sz w:val="20"/>
      <w:szCs w:val="20"/>
    </w:rPr>
  </w:style>
  <w:style w:type="character" w:customStyle="1" w:styleId="CommentTextChar">
    <w:name w:val="Comment Text Char"/>
    <w:basedOn w:val="DefaultParagraphFont"/>
    <w:link w:val="CommentText"/>
    <w:uiPriority w:val="99"/>
    <w:semiHidden/>
    <w:rsid w:val="00C33FB5"/>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C33FB5"/>
    <w:rPr>
      <w:b/>
      <w:bCs/>
    </w:rPr>
  </w:style>
  <w:style w:type="character" w:customStyle="1" w:styleId="CommentSubjectChar">
    <w:name w:val="Comment Subject Char"/>
    <w:basedOn w:val="CommentTextChar"/>
    <w:link w:val="CommentSubject"/>
    <w:uiPriority w:val="99"/>
    <w:semiHidden/>
    <w:rsid w:val="00C33FB5"/>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C33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FB5"/>
    <w:rPr>
      <w:rFonts w:ascii="Segoe UI" w:eastAsiaTheme="minorHAnsi" w:hAnsi="Segoe UI" w:cs="Segoe UI"/>
      <w:sz w:val="18"/>
      <w:szCs w:val="18"/>
      <w:lang w:eastAsia="en-US"/>
    </w:rPr>
  </w:style>
  <w:style w:type="character" w:customStyle="1" w:styleId="Heading2Char">
    <w:name w:val="Heading 2 Char"/>
    <w:basedOn w:val="DefaultParagraphFont"/>
    <w:link w:val="Heading2"/>
    <w:rsid w:val="00B71A1E"/>
    <w:rPr>
      <w:rFonts w:ascii="Frutiger 45 Light" w:eastAsia="Times New Roman" w:hAnsi="Frutiger 45 Light" w:cs="Times New Roman"/>
      <w:sz w:val="36"/>
      <w:szCs w:val="20"/>
      <w:lang w:val="en-US" w:eastAsia="en-US"/>
    </w:rPr>
  </w:style>
  <w:style w:type="paragraph" w:customStyle="1" w:styleId="TableText">
    <w:name w:val="Table Text"/>
    <w:basedOn w:val="Normal"/>
    <w:rsid w:val="00B71A1E"/>
    <w:pPr>
      <w:widowControl w:val="0"/>
      <w:spacing w:after="0" w:line="400" w:lineRule="exact"/>
      <w:ind w:left="0" w:firstLine="0"/>
    </w:pPr>
    <w:rPr>
      <w:rFonts w:ascii="Frutiger 45 Light" w:eastAsia="Times New Roman" w:hAnsi="Frutiger 45 Light"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1362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6980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70757D2D694E4C02A54F42DF9BFB5016"/>
        <w:category>
          <w:name w:val="General"/>
          <w:gallery w:val="placeholder"/>
        </w:category>
        <w:types>
          <w:type w:val="bbPlcHdr"/>
        </w:types>
        <w:behaviors>
          <w:behavior w:val="content"/>
        </w:behaviors>
        <w:guid w:val="{D066B798-34C3-4741-9EAA-A9F486E239C0}"/>
      </w:docPartPr>
      <w:docPartBody>
        <w:p w:rsidR="00C57D2D" w:rsidRDefault="00C57D2D" w:rsidP="00C57D2D">
          <w:pPr>
            <w:pStyle w:val="70757D2D694E4C02A54F42DF9BFB501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268F5"/>
    <w:rsid w:val="001C79DF"/>
    <w:rsid w:val="002F1F5C"/>
    <w:rsid w:val="0030271D"/>
    <w:rsid w:val="004E2C7C"/>
    <w:rsid w:val="00B710F9"/>
    <w:rsid w:val="00C57D2D"/>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D2D"/>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70757D2D694E4C02A54F42DF9BFB5016">
    <w:name w:val="70757D2D694E4C02A54F42DF9BFB5016"/>
    <w:rsid w:val="00C57D2D"/>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B6735D7F23C4B9247C7E07AF9E448" ma:contentTypeVersion="0" ma:contentTypeDescription="Create a new document." ma:contentTypeScope="" ma:versionID="dc34599db44c720f0b91923e669beb0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September 2018</Folder>
    <Document_x0020_Type xmlns="1c8a0e75-f4bc-4eb4-8ed0-578eaea9e1ca" xsi:nil="true"/>
    <TaxCatchAll xmlns="1c8a0e75-f4bc-4eb4-8ed0-578eaea9e1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C85B97-1707-4264-9844-76904BF6C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purl.org/dc/dcmitype/"/>
    <ds:schemaRef ds:uri="http://schemas.openxmlformats.org/package/2006/metadata/core-properties"/>
    <ds:schemaRef ds:uri="http://purl.org/dc/elements/1.1/"/>
    <ds:schemaRef ds:uri="http://schemas.microsoft.com/office/2006/documentManagement/types"/>
    <ds:schemaRef ds:uri="1c8a0e75-f4bc-4eb4-8ed0-578eaea9e1ca"/>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677CAA08</Template>
  <TotalTime>0</TotalTime>
  <Pages>5</Pages>
  <Words>811</Words>
  <Characters>4628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2</cp:revision>
  <dcterms:created xsi:type="dcterms:W3CDTF">2018-09-14T09:04:00Z</dcterms:created>
  <dcterms:modified xsi:type="dcterms:W3CDTF">2018-09-14T09:04:00Z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0x010100AF1B6735D7F23C4B9247C7E07AF9E448</vt:lpwstr>
  </property>
  <property fmtid="{D5CDD505-2E9C-101B-9397-08002B2CF9AE}" pid="3" name="TaxKeyword">
    <vt:lpwstr/>
  </property>
  <property fmtid="{D5CDD505-2E9C-101B-9397-08002B2CF9AE}" pid="4" name="WorkflowChangePath">
    <vt:lpwstr>24f8e0b2-4c82-4946-8ffa-848df0c0da99,4;24f8e0b2-4c82-4946-8ffa-848df0c0da99,7;24f8e0b2-4c82-4946-8ffa-848df0c0da99,10;24f8e0b2-4c82-4946-8ffa-848df0c0da99,6;24f8e0b2-4c82-4946-8ffa-848df0c0da99,9;</vt:lpwstr>
  </property>
</Properties>
</file>